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F88E" w14:textId="7CBE77F3" w:rsidR="0067327B" w:rsidRDefault="0067327B" w:rsidP="00F771CD">
      <w:pPr>
        <w:spacing w:before="100" w:beforeAutospacing="1" w:after="100" w:afterAutospacing="1" w:line="240" w:lineRule="auto"/>
        <w:outlineLvl w:val="0"/>
        <w:rPr>
          <w:rFonts w:ascii="Arial" w:eastAsia="Times New Roman" w:hAnsi="Arial" w:cs="Arial"/>
          <w:b/>
          <w:bCs/>
          <w:kern w:val="36"/>
          <w:sz w:val="48"/>
          <w:szCs w:val="48"/>
          <w:lang w:eastAsia="da-DK"/>
        </w:rPr>
      </w:pPr>
      <w:r>
        <w:rPr>
          <w:rFonts w:ascii="Arial" w:eastAsia="Times New Roman" w:hAnsi="Arial" w:cs="Arial"/>
          <w:b/>
          <w:bCs/>
          <w:kern w:val="36"/>
          <w:sz w:val="48"/>
          <w:szCs w:val="48"/>
          <w:lang w:eastAsia="da-DK"/>
        </w:rPr>
        <w:t>Danish Quantum Community</w:t>
      </w:r>
    </w:p>
    <w:p w14:paraId="287CC8ED" w14:textId="6814D729" w:rsidR="00F771CD" w:rsidRPr="0067327B" w:rsidRDefault="0007769B" w:rsidP="00F771CD">
      <w:pPr>
        <w:spacing w:before="100" w:beforeAutospacing="1" w:after="100" w:afterAutospacing="1" w:line="240" w:lineRule="auto"/>
        <w:outlineLvl w:val="0"/>
        <w:rPr>
          <w:rFonts w:ascii="Arial" w:eastAsia="Times New Roman" w:hAnsi="Arial" w:cs="Arial"/>
          <w:b/>
          <w:bCs/>
          <w:kern w:val="36"/>
          <w:sz w:val="36"/>
          <w:szCs w:val="36"/>
          <w:lang w:eastAsia="da-DK"/>
        </w:rPr>
      </w:pPr>
      <w:r>
        <w:rPr>
          <w:rFonts w:ascii="Arial" w:eastAsia="Times New Roman" w:hAnsi="Arial" w:cs="Arial"/>
          <w:b/>
          <w:bCs/>
          <w:kern w:val="36"/>
          <w:sz w:val="36"/>
          <w:szCs w:val="36"/>
          <w:lang w:eastAsia="da-DK"/>
        </w:rPr>
        <w:t>Forslag til v</w:t>
      </w:r>
      <w:r w:rsidR="00F771CD" w:rsidRPr="0067327B">
        <w:rPr>
          <w:rFonts w:ascii="Arial" w:eastAsia="Times New Roman" w:hAnsi="Arial" w:cs="Arial"/>
          <w:b/>
          <w:bCs/>
          <w:kern w:val="36"/>
          <w:sz w:val="36"/>
          <w:szCs w:val="36"/>
          <w:lang w:eastAsia="da-DK"/>
        </w:rPr>
        <w:t>edtægter</w:t>
      </w:r>
    </w:p>
    <w:p w14:paraId="5634FBBF" w14:textId="37DB6C0E" w:rsidR="00F771CD" w:rsidRPr="00B90DD6"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1 NAVN &amp; HJEMSTED</w:t>
      </w:r>
      <w:r w:rsidRPr="00B90DD6">
        <w:rPr>
          <w:rFonts w:ascii="Arial" w:eastAsia="Times New Roman" w:hAnsi="Arial" w:cs="Arial"/>
          <w:lang w:eastAsia="da-DK"/>
        </w:rPr>
        <w:br/>
        <w:t>Stk. 1. Navnet på foreningen er ”Danish Quantum Community”, DQC.</w:t>
      </w:r>
      <w:r w:rsidRPr="00B90DD6">
        <w:rPr>
          <w:rFonts w:ascii="Arial" w:eastAsia="Times New Roman" w:hAnsi="Arial" w:cs="Arial"/>
          <w:lang w:eastAsia="da-DK"/>
        </w:rPr>
        <w:br/>
        <w:t>Stk. 2. Danish Quantum Community har hjemsted i den kommune, hvor sekretariatet har adresse.</w:t>
      </w:r>
    </w:p>
    <w:p w14:paraId="49AAAB73" w14:textId="25066D46" w:rsidR="00F771CD" w:rsidRPr="00B90DD6"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2 FORMÅL</w:t>
      </w:r>
      <w:r w:rsidRPr="00B90DD6">
        <w:rPr>
          <w:rFonts w:ascii="Arial" w:eastAsia="Times New Roman" w:hAnsi="Arial" w:cs="Arial"/>
          <w:lang w:eastAsia="da-DK"/>
        </w:rPr>
        <w:br/>
        <w:t>Stk. 1. Danish Quantum Community</w:t>
      </w:r>
      <w:r w:rsidR="00EF296F" w:rsidRPr="00B90DD6">
        <w:rPr>
          <w:rFonts w:ascii="Arial" w:eastAsia="Times New Roman" w:hAnsi="Arial" w:cs="Arial"/>
          <w:lang w:eastAsia="da-DK"/>
        </w:rPr>
        <w:t xml:space="preserve"> </w:t>
      </w:r>
      <w:r w:rsidR="00A26213" w:rsidRPr="00B90DD6">
        <w:rPr>
          <w:rFonts w:ascii="Arial" w:eastAsia="Times New Roman" w:hAnsi="Arial" w:cs="Arial"/>
          <w:lang w:eastAsia="da-DK"/>
        </w:rPr>
        <w:t>er en forening for</w:t>
      </w:r>
      <w:r w:rsidR="00AC346E" w:rsidRPr="00B90DD6">
        <w:rPr>
          <w:rFonts w:ascii="Arial" w:eastAsia="Times New Roman" w:hAnsi="Arial" w:cs="Arial"/>
          <w:lang w:eastAsia="da-DK"/>
        </w:rPr>
        <w:t xml:space="preserve"> danske interessenter i kvanteteknologi</w:t>
      </w:r>
      <w:r w:rsidR="007C6794" w:rsidRPr="00B90DD6">
        <w:rPr>
          <w:rFonts w:ascii="Arial" w:eastAsia="Times New Roman" w:hAnsi="Arial" w:cs="Arial"/>
          <w:lang w:eastAsia="da-DK"/>
        </w:rPr>
        <w:t>.</w:t>
      </w:r>
      <w:r w:rsidR="00956399" w:rsidRPr="00B90DD6">
        <w:rPr>
          <w:rFonts w:ascii="Arial" w:eastAsia="Times New Roman" w:hAnsi="Arial" w:cs="Arial"/>
          <w:lang w:eastAsia="da-DK"/>
        </w:rPr>
        <w:t xml:space="preserve"> </w:t>
      </w:r>
      <w:r w:rsidR="007C6794" w:rsidRPr="00B90DD6">
        <w:rPr>
          <w:rFonts w:ascii="Arial" w:eastAsia="Times New Roman" w:hAnsi="Arial" w:cs="Arial"/>
          <w:lang w:eastAsia="da-DK"/>
        </w:rPr>
        <w:t>Foreningens</w:t>
      </w:r>
      <w:r w:rsidR="00956399" w:rsidRPr="00B90DD6">
        <w:rPr>
          <w:rFonts w:ascii="Arial" w:eastAsia="Times New Roman" w:hAnsi="Arial" w:cs="Arial"/>
          <w:lang w:eastAsia="da-DK"/>
        </w:rPr>
        <w:t xml:space="preserve"> formål </w:t>
      </w:r>
      <w:r w:rsidR="007C6794" w:rsidRPr="00B90DD6">
        <w:rPr>
          <w:rFonts w:ascii="Arial" w:eastAsia="Times New Roman" w:hAnsi="Arial" w:cs="Arial"/>
          <w:lang w:eastAsia="da-DK"/>
        </w:rPr>
        <w:t xml:space="preserve">er </w:t>
      </w:r>
      <w:r w:rsidR="00956399" w:rsidRPr="00B90DD6">
        <w:rPr>
          <w:rFonts w:ascii="Arial" w:eastAsia="Times New Roman" w:hAnsi="Arial" w:cs="Arial"/>
          <w:lang w:eastAsia="da-DK"/>
        </w:rPr>
        <w:t>at øge</w:t>
      </w:r>
      <w:r w:rsidR="00053EE1" w:rsidRPr="00B90DD6">
        <w:rPr>
          <w:rFonts w:ascii="Arial" w:eastAsia="Times New Roman" w:hAnsi="Arial" w:cs="Arial"/>
          <w:lang w:eastAsia="da-DK"/>
        </w:rPr>
        <w:t xml:space="preserve"> kendskabet til kvanteteknologi</w:t>
      </w:r>
      <w:r w:rsidR="00C86E30" w:rsidRPr="00B90DD6">
        <w:rPr>
          <w:rFonts w:ascii="Arial" w:eastAsia="Times New Roman" w:hAnsi="Arial" w:cs="Arial"/>
          <w:lang w:eastAsia="da-DK"/>
        </w:rPr>
        <w:t>,</w:t>
      </w:r>
      <w:r w:rsidR="00956399" w:rsidRPr="00B90DD6">
        <w:rPr>
          <w:rFonts w:ascii="Arial" w:eastAsia="Times New Roman" w:hAnsi="Arial" w:cs="Arial"/>
          <w:lang w:eastAsia="da-DK"/>
        </w:rPr>
        <w:t xml:space="preserve"> forbedre mulighederne for forskning</w:t>
      </w:r>
      <w:r w:rsidR="00FD7DB7" w:rsidRPr="00B90DD6">
        <w:rPr>
          <w:rFonts w:ascii="Arial" w:eastAsia="Times New Roman" w:hAnsi="Arial" w:cs="Arial"/>
          <w:lang w:eastAsia="da-DK"/>
        </w:rPr>
        <w:t xml:space="preserve"> og</w:t>
      </w:r>
      <w:r w:rsidR="00956399" w:rsidRPr="00B90DD6">
        <w:rPr>
          <w:rFonts w:ascii="Arial" w:eastAsia="Times New Roman" w:hAnsi="Arial" w:cs="Arial"/>
          <w:lang w:eastAsia="da-DK"/>
        </w:rPr>
        <w:t xml:space="preserve"> innovation</w:t>
      </w:r>
      <w:r w:rsidR="00053EE1" w:rsidRPr="00B90DD6">
        <w:rPr>
          <w:rFonts w:ascii="Arial" w:eastAsia="Times New Roman" w:hAnsi="Arial" w:cs="Arial"/>
          <w:lang w:eastAsia="da-DK"/>
        </w:rPr>
        <w:t xml:space="preserve"> i kvanteteknologi</w:t>
      </w:r>
      <w:r w:rsidR="00EF296F" w:rsidRPr="00B90DD6">
        <w:rPr>
          <w:rFonts w:ascii="Arial" w:eastAsia="Times New Roman" w:hAnsi="Arial" w:cs="Arial"/>
          <w:lang w:eastAsia="da-DK"/>
        </w:rPr>
        <w:t xml:space="preserve"> </w:t>
      </w:r>
      <w:r w:rsidR="00FD7DB7" w:rsidRPr="00B90DD6">
        <w:rPr>
          <w:rFonts w:ascii="Arial" w:eastAsia="Times New Roman" w:hAnsi="Arial" w:cs="Arial"/>
          <w:lang w:eastAsia="da-DK"/>
        </w:rPr>
        <w:t>samt at</w:t>
      </w:r>
      <w:r w:rsidR="007C6794" w:rsidRPr="00B90DD6">
        <w:rPr>
          <w:rFonts w:ascii="Arial" w:eastAsia="Times New Roman" w:hAnsi="Arial" w:cs="Arial"/>
          <w:lang w:eastAsia="da-DK"/>
        </w:rPr>
        <w:t xml:space="preserve"> illustrere</w:t>
      </w:r>
      <w:r w:rsidR="00EF296F" w:rsidRPr="00B90DD6">
        <w:rPr>
          <w:rFonts w:ascii="Arial" w:eastAsia="Times New Roman" w:hAnsi="Arial" w:cs="Arial"/>
          <w:lang w:eastAsia="da-DK"/>
        </w:rPr>
        <w:t xml:space="preserve"> anvendels</w:t>
      </w:r>
      <w:r w:rsidR="00FD7DB7" w:rsidRPr="00B90DD6">
        <w:rPr>
          <w:rFonts w:ascii="Arial" w:eastAsia="Times New Roman" w:hAnsi="Arial" w:cs="Arial"/>
          <w:lang w:eastAsia="da-DK"/>
        </w:rPr>
        <w:t>e</w:t>
      </w:r>
      <w:r w:rsidR="007C6794" w:rsidRPr="00B90DD6">
        <w:rPr>
          <w:rFonts w:ascii="Arial" w:eastAsia="Times New Roman" w:hAnsi="Arial" w:cs="Arial"/>
          <w:lang w:eastAsia="da-DK"/>
        </w:rPr>
        <w:t>smuligheder for</w:t>
      </w:r>
      <w:r w:rsidR="00EF296F" w:rsidRPr="00B90DD6">
        <w:rPr>
          <w:rFonts w:ascii="Arial" w:eastAsia="Times New Roman" w:hAnsi="Arial" w:cs="Arial"/>
          <w:lang w:eastAsia="da-DK"/>
        </w:rPr>
        <w:t xml:space="preserve"> kvanteteknologi</w:t>
      </w:r>
      <w:r w:rsidR="007C6794" w:rsidRPr="00B90DD6">
        <w:rPr>
          <w:rFonts w:ascii="Arial" w:eastAsia="Times New Roman" w:hAnsi="Arial" w:cs="Arial"/>
          <w:lang w:eastAsia="da-DK"/>
        </w:rPr>
        <w:t xml:space="preserve"> til gavn for det danske samfund</w:t>
      </w:r>
      <w:r w:rsidR="00EF296F" w:rsidRPr="006471B5">
        <w:rPr>
          <w:rFonts w:ascii="Arial" w:eastAsia="Times New Roman" w:hAnsi="Arial" w:cs="Arial"/>
          <w:lang w:eastAsia="da-DK"/>
        </w:rPr>
        <w:t>.</w:t>
      </w:r>
      <w:r w:rsidR="003A6730" w:rsidRPr="006471B5">
        <w:t xml:space="preserve"> </w:t>
      </w:r>
      <w:r w:rsidR="008974AC" w:rsidRPr="006471B5">
        <w:rPr>
          <w:rFonts w:ascii="Arial" w:eastAsia="Times New Roman" w:hAnsi="Arial" w:cs="Arial"/>
          <w:lang w:eastAsia="da-DK"/>
        </w:rPr>
        <w:t xml:space="preserve">Foreningen skal arbejde for </w:t>
      </w:r>
      <w:r w:rsidR="004A481F" w:rsidRPr="006471B5">
        <w:rPr>
          <w:rFonts w:ascii="Arial" w:eastAsia="Times New Roman" w:hAnsi="Arial" w:cs="Arial"/>
          <w:lang w:eastAsia="da-DK"/>
        </w:rPr>
        <w:t xml:space="preserve">opbygge et stærkt dansk økosystem </w:t>
      </w:r>
      <w:r w:rsidR="00AF7206" w:rsidRPr="006471B5">
        <w:rPr>
          <w:rFonts w:ascii="Arial" w:eastAsia="Times New Roman" w:hAnsi="Arial" w:cs="Arial"/>
          <w:lang w:eastAsia="da-DK"/>
        </w:rPr>
        <w:t xml:space="preserve">der kan </w:t>
      </w:r>
      <w:r w:rsidR="007D60CD" w:rsidRPr="006471B5">
        <w:rPr>
          <w:rFonts w:ascii="Arial" w:eastAsia="Times New Roman" w:hAnsi="Arial" w:cs="Arial"/>
          <w:lang w:eastAsia="da-DK"/>
        </w:rPr>
        <w:t>indfri</w:t>
      </w:r>
      <w:r w:rsidR="0041069E" w:rsidRPr="006471B5">
        <w:rPr>
          <w:rFonts w:ascii="Arial" w:eastAsia="Times New Roman" w:hAnsi="Arial" w:cs="Arial"/>
          <w:lang w:eastAsia="da-DK"/>
        </w:rPr>
        <w:t xml:space="preserve"> det </w:t>
      </w:r>
      <w:r w:rsidR="00AF7206" w:rsidRPr="006471B5">
        <w:rPr>
          <w:rFonts w:ascii="Arial" w:eastAsia="Times New Roman" w:hAnsi="Arial" w:cs="Arial"/>
          <w:lang w:eastAsia="da-DK"/>
        </w:rPr>
        <w:t xml:space="preserve">erhvervsmæssige potentiale i kvanteteknologi </w:t>
      </w:r>
      <w:r w:rsidR="0041069E" w:rsidRPr="006471B5">
        <w:rPr>
          <w:rFonts w:ascii="Arial" w:eastAsia="Times New Roman" w:hAnsi="Arial" w:cs="Arial"/>
          <w:lang w:eastAsia="da-DK"/>
        </w:rPr>
        <w:t xml:space="preserve">ved </w:t>
      </w:r>
      <w:r w:rsidR="008974AC" w:rsidRPr="006471B5">
        <w:rPr>
          <w:rFonts w:ascii="Arial" w:eastAsia="Times New Roman" w:hAnsi="Arial" w:cs="Arial"/>
          <w:lang w:eastAsia="da-DK"/>
        </w:rPr>
        <w:t>a</w:t>
      </w:r>
      <w:r w:rsidR="003A6730" w:rsidRPr="006471B5">
        <w:rPr>
          <w:rFonts w:ascii="Arial" w:eastAsia="Times New Roman" w:hAnsi="Arial" w:cs="Arial"/>
          <w:lang w:eastAsia="da-DK"/>
        </w:rPr>
        <w:t>t sikre de bedste vilkår for innovation, forskning</w:t>
      </w:r>
      <w:r w:rsidR="006471B5" w:rsidRPr="006471B5">
        <w:rPr>
          <w:rFonts w:ascii="Arial" w:eastAsia="Times New Roman" w:hAnsi="Arial" w:cs="Arial"/>
          <w:lang w:eastAsia="da-DK"/>
        </w:rPr>
        <w:t>,</w:t>
      </w:r>
      <w:r w:rsidR="003A6730" w:rsidRPr="006471B5">
        <w:rPr>
          <w:rFonts w:ascii="Arial" w:eastAsia="Times New Roman" w:hAnsi="Arial" w:cs="Arial"/>
          <w:lang w:eastAsia="da-DK"/>
        </w:rPr>
        <w:t xml:space="preserve"> uddannelse</w:t>
      </w:r>
      <w:r w:rsidR="006471B5" w:rsidRPr="006471B5">
        <w:rPr>
          <w:rFonts w:ascii="Arial" w:eastAsia="Times New Roman" w:hAnsi="Arial" w:cs="Arial"/>
          <w:lang w:eastAsia="da-DK"/>
        </w:rPr>
        <w:t xml:space="preserve"> og ekstern finansiering</w:t>
      </w:r>
      <w:r w:rsidR="003A6730" w:rsidRPr="006471B5">
        <w:rPr>
          <w:rFonts w:ascii="Arial" w:eastAsia="Times New Roman" w:hAnsi="Arial" w:cs="Arial"/>
          <w:lang w:eastAsia="da-DK"/>
        </w:rPr>
        <w:t xml:space="preserve"> med det formål at accelerere udvikling, vækst og eksport af dansk kvanteteknologi</w:t>
      </w:r>
      <w:r w:rsidR="004A481F" w:rsidRPr="006471B5">
        <w:rPr>
          <w:rFonts w:ascii="Arial" w:eastAsia="Times New Roman" w:hAnsi="Arial" w:cs="Arial"/>
          <w:lang w:eastAsia="da-DK"/>
        </w:rPr>
        <w:t>.</w:t>
      </w:r>
      <w:r w:rsidR="004A481F">
        <w:rPr>
          <w:rFonts w:ascii="Arial" w:eastAsia="Times New Roman" w:hAnsi="Arial" w:cs="Arial"/>
          <w:lang w:eastAsia="da-DK"/>
        </w:rPr>
        <w:t xml:space="preserve"> </w:t>
      </w:r>
      <w:r w:rsidR="00633714" w:rsidRPr="00B90DD6">
        <w:rPr>
          <w:rFonts w:ascii="Arial" w:eastAsia="Times New Roman" w:hAnsi="Arial" w:cs="Arial"/>
          <w:lang w:eastAsia="da-DK"/>
        </w:rPr>
        <w:br/>
      </w:r>
      <w:r w:rsidRPr="00B90DD6">
        <w:rPr>
          <w:rFonts w:ascii="Arial" w:eastAsia="Times New Roman" w:hAnsi="Arial" w:cs="Arial"/>
          <w:lang w:eastAsia="da-DK"/>
        </w:rPr>
        <w:t xml:space="preserve">Stk. 2. Foreningen er en </w:t>
      </w:r>
      <w:proofErr w:type="gramStart"/>
      <w:r w:rsidRPr="00B90DD6">
        <w:rPr>
          <w:rFonts w:ascii="Arial" w:eastAsia="Times New Roman" w:hAnsi="Arial" w:cs="Arial"/>
          <w:lang w:eastAsia="da-DK"/>
        </w:rPr>
        <w:t>non-profit organisation</w:t>
      </w:r>
      <w:proofErr w:type="gramEnd"/>
      <w:r w:rsidRPr="00B90DD6">
        <w:rPr>
          <w:rFonts w:ascii="Arial" w:eastAsia="Times New Roman" w:hAnsi="Arial" w:cs="Arial"/>
          <w:lang w:eastAsia="da-DK"/>
        </w:rPr>
        <w:t>.</w:t>
      </w:r>
      <w:r w:rsidRPr="00B90DD6">
        <w:rPr>
          <w:rFonts w:ascii="Arial" w:eastAsia="Times New Roman" w:hAnsi="Arial" w:cs="Arial"/>
          <w:lang w:eastAsia="da-DK"/>
        </w:rPr>
        <w:br/>
        <w:t>Stk. 3. Foreningen er partipolitisk uafhængig.</w:t>
      </w:r>
    </w:p>
    <w:p w14:paraId="3380252F" w14:textId="4D80C28A" w:rsidR="00F771CD" w:rsidRPr="00B90DD6"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3 MEDLEMSKAB</w:t>
      </w:r>
      <w:r w:rsidRPr="00B90DD6">
        <w:rPr>
          <w:rFonts w:ascii="Arial" w:eastAsia="Times New Roman" w:hAnsi="Arial" w:cs="Arial"/>
          <w:lang w:eastAsia="da-DK"/>
        </w:rPr>
        <w:br/>
        <w:t>Stk. 1.</w:t>
      </w:r>
      <w:r w:rsidR="009455B2" w:rsidRPr="00B90DD6">
        <w:rPr>
          <w:rFonts w:ascii="Arial" w:eastAsia="Times New Roman" w:hAnsi="Arial" w:cs="Arial"/>
          <w:lang w:eastAsia="da-DK"/>
        </w:rPr>
        <w:t xml:space="preserve"> </w:t>
      </w:r>
      <w:r w:rsidR="00347F3A" w:rsidRPr="00B90DD6">
        <w:rPr>
          <w:rFonts w:ascii="Arial" w:eastAsia="Times New Roman" w:hAnsi="Arial" w:cs="Arial"/>
          <w:lang w:eastAsia="da-DK"/>
        </w:rPr>
        <w:t>DQC kan</w:t>
      </w:r>
      <w:r w:rsidRPr="00B90DD6">
        <w:rPr>
          <w:rFonts w:ascii="Arial" w:eastAsia="Times New Roman" w:hAnsi="Arial" w:cs="Arial"/>
          <w:lang w:eastAsia="da-DK"/>
        </w:rPr>
        <w:t xml:space="preserve"> optage </w:t>
      </w:r>
      <w:r w:rsidR="00551808" w:rsidRPr="00B90DD6">
        <w:rPr>
          <w:rFonts w:ascii="Arial" w:eastAsia="Times New Roman" w:hAnsi="Arial" w:cs="Arial"/>
          <w:lang w:eastAsia="da-DK"/>
        </w:rPr>
        <w:t xml:space="preserve">virksomheder, interesseorganisationer, </w:t>
      </w:r>
      <w:r w:rsidR="00B3349B" w:rsidRPr="00B90DD6">
        <w:rPr>
          <w:rFonts w:ascii="Arial" w:eastAsia="Times New Roman" w:hAnsi="Arial" w:cs="Arial"/>
          <w:lang w:eastAsia="da-DK"/>
        </w:rPr>
        <w:t>forskningsinstitutioner og andre interessenter, der</w:t>
      </w:r>
      <w:r w:rsidR="00B434CA" w:rsidRPr="00B90DD6">
        <w:rPr>
          <w:rFonts w:ascii="Arial" w:eastAsia="Times New Roman" w:hAnsi="Arial" w:cs="Arial"/>
          <w:lang w:eastAsia="da-DK"/>
        </w:rPr>
        <w:t xml:space="preserve"> bidrage</w:t>
      </w:r>
      <w:r w:rsidR="008150D6" w:rsidRPr="00B90DD6">
        <w:rPr>
          <w:rFonts w:ascii="Arial" w:eastAsia="Times New Roman" w:hAnsi="Arial" w:cs="Arial"/>
          <w:lang w:eastAsia="da-DK"/>
        </w:rPr>
        <w:t>r</w:t>
      </w:r>
      <w:r w:rsidR="00B434CA" w:rsidRPr="00B90DD6">
        <w:rPr>
          <w:rFonts w:ascii="Arial" w:eastAsia="Times New Roman" w:hAnsi="Arial" w:cs="Arial"/>
          <w:lang w:eastAsia="da-DK"/>
        </w:rPr>
        <w:t xml:space="preserve"> til opfyldelse af</w:t>
      </w:r>
      <w:r w:rsidR="00B3349B" w:rsidRPr="00B90DD6">
        <w:rPr>
          <w:rFonts w:ascii="Arial" w:eastAsia="Times New Roman" w:hAnsi="Arial" w:cs="Arial"/>
          <w:lang w:eastAsia="da-DK"/>
        </w:rPr>
        <w:t xml:space="preserve"> </w:t>
      </w:r>
      <w:r w:rsidR="00347F3A" w:rsidRPr="00B90DD6">
        <w:rPr>
          <w:rFonts w:ascii="Arial" w:eastAsia="Times New Roman" w:hAnsi="Arial" w:cs="Arial"/>
          <w:lang w:eastAsia="da-DK"/>
        </w:rPr>
        <w:t>foreningens formål</w:t>
      </w:r>
      <w:r w:rsidR="007B430B" w:rsidRPr="00B90DD6">
        <w:rPr>
          <w:rFonts w:ascii="Arial" w:eastAsia="Times New Roman" w:hAnsi="Arial" w:cs="Arial"/>
          <w:lang w:eastAsia="da-DK"/>
        </w:rPr>
        <w:t xml:space="preserve">, </w:t>
      </w:r>
      <w:r w:rsidR="007B430B" w:rsidRPr="00851B67">
        <w:rPr>
          <w:rFonts w:ascii="Arial" w:eastAsia="Times New Roman" w:hAnsi="Arial" w:cs="Arial"/>
          <w:lang w:eastAsia="da-DK"/>
        </w:rPr>
        <w:t xml:space="preserve">som </w:t>
      </w:r>
      <w:r w:rsidR="00A424CC" w:rsidRPr="00851B67">
        <w:rPr>
          <w:rFonts w:ascii="Arial" w:eastAsia="Times New Roman" w:hAnsi="Arial" w:cs="Arial"/>
          <w:lang w:eastAsia="da-DK"/>
        </w:rPr>
        <w:t xml:space="preserve">hhv. partnere og </w:t>
      </w:r>
      <w:r w:rsidR="007B430B" w:rsidRPr="00851B67">
        <w:rPr>
          <w:rFonts w:ascii="Arial" w:eastAsia="Times New Roman" w:hAnsi="Arial" w:cs="Arial"/>
          <w:lang w:eastAsia="da-DK"/>
        </w:rPr>
        <w:t>medlemmer</w:t>
      </w:r>
      <w:r w:rsidR="00347F3A" w:rsidRPr="00851B67">
        <w:rPr>
          <w:rFonts w:ascii="Arial" w:eastAsia="Times New Roman" w:hAnsi="Arial" w:cs="Arial"/>
          <w:lang w:eastAsia="da-DK"/>
        </w:rPr>
        <w:t>.</w:t>
      </w:r>
      <w:r w:rsidR="00F66F28">
        <w:rPr>
          <w:rFonts w:ascii="Arial" w:eastAsia="Times New Roman" w:hAnsi="Arial" w:cs="Arial"/>
          <w:lang w:eastAsia="da-DK"/>
        </w:rPr>
        <w:t xml:space="preserve"> </w:t>
      </w:r>
      <w:r w:rsidRPr="00B90DD6">
        <w:rPr>
          <w:rFonts w:ascii="Arial" w:eastAsia="Times New Roman" w:hAnsi="Arial" w:cs="Arial"/>
          <w:lang w:eastAsia="da-DK"/>
        </w:rPr>
        <w:br/>
        <w:t xml:space="preserve">Stk. 2. </w:t>
      </w:r>
      <w:r w:rsidR="00B61491" w:rsidRPr="00B90DD6">
        <w:rPr>
          <w:rFonts w:ascii="Arial" w:eastAsia="Times New Roman" w:hAnsi="Arial" w:cs="Arial"/>
          <w:lang w:eastAsia="da-DK"/>
        </w:rPr>
        <w:t>Udmeldelse skal ske skriftligt til foreningen</w:t>
      </w:r>
      <w:r w:rsidR="003943C9" w:rsidRPr="00B90DD6">
        <w:rPr>
          <w:rFonts w:ascii="Arial" w:eastAsia="Times New Roman" w:hAnsi="Arial" w:cs="Arial"/>
          <w:lang w:eastAsia="da-DK"/>
        </w:rPr>
        <w:t xml:space="preserve"> senest</w:t>
      </w:r>
      <w:r w:rsidR="00B61491" w:rsidRPr="00B90DD6">
        <w:rPr>
          <w:rFonts w:ascii="Arial" w:eastAsia="Times New Roman" w:hAnsi="Arial" w:cs="Arial"/>
          <w:lang w:eastAsia="da-DK"/>
        </w:rPr>
        <w:t xml:space="preserve"> én måneds </w:t>
      </w:r>
      <w:r w:rsidR="003943C9" w:rsidRPr="00B90DD6">
        <w:rPr>
          <w:rFonts w:ascii="Arial" w:eastAsia="Times New Roman" w:hAnsi="Arial" w:cs="Arial"/>
          <w:lang w:eastAsia="da-DK"/>
        </w:rPr>
        <w:t xml:space="preserve">før </w:t>
      </w:r>
      <w:r w:rsidR="00B61491" w:rsidRPr="00B90DD6">
        <w:rPr>
          <w:rFonts w:ascii="Arial" w:eastAsia="Times New Roman" w:hAnsi="Arial" w:cs="Arial"/>
          <w:lang w:eastAsia="da-DK"/>
        </w:rPr>
        <w:t xml:space="preserve">udløbet af </w:t>
      </w:r>
      <w:r w:rsidR="00495453" w:rsidRPr="00B90DD6">
        <w:rPr>
          <w:rFonts w:ascii="Arial" w:eastAsia="Times New Roman" w:hAnsi="Arial" w:cs="Arial"/>
          <w:lang w:eastAsia="da-DK"/>
        </w:rPr>
        <w:t xml:space="preserve">en </w:t>
      </w:r>
      <w:r w:rsidR="00B61491" w:rsidRPr="00B90DD6">
        <w:rPr>
          <w:rFonts w:ascii="Arial" w:eastAsia="Times New Roman" w:hAnsi="Arial" w:cs="Arial"/>
          <w:lang w:eastAsia="da-DK"/>
        </w:rPr>
        <w:t>kontingentperiode</w:t>
      </w:r>
      <w:r w:rsidR="00B63A90" w:rsidRPr="00B90DD6">
        <w:rPr>
          <w:rFonts w:ascii="Arial" w:eastAsia="Times New Roman" w:hAnsi="Arial" w:cs="Arial"/>
          <w:lang w:eastAsia="da-DK"/>
        </w:rPr>
        <w:t xml:space="preserve"> (kalenderåret)</w:t>
      </w:r>
      <w:r w:rsidR="00B61491" w:rsidRPr="00B90DD6">
        <w:rPr>
          <w:rFonts w:ascii="Arial" w:eastAsia="Times New Roman" w:hAnsi="Arial" w:cs="Arial"/>
          <w:lang w:eastAsia="da-DK"/>
        </w:rPr>
        <w:t>.</w:t>
      </w:r>
    </w:p>
    <w:p w14:paraId="078F4D75" w14:textId="7676D2C6" w:rsidR="00F771CD" w:rsidRPr="00B90DD6"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xml:space="preserve">§ </w:t>
      </w:r>
      <w:r w:rsidR="00AB4801" w:rsidRPr="00B90DD6">
        <w:rPr>
          <w:rFonts w:ascii="Arial" w:eastAsia="Times New Roman" w:hAnsi="Arial" w:cs="Arial"/>
          <w:b/>
          <w:bCs/>
          <w:lang w:eastAsia="da-DK"/>
        </w:rPr>
        <w:t>4</w:t>
      </w:r>
      <w:r w:rsidRPr="00B90DD6">
        <w:rPr>
          <w:rFonts w:ascii="Arial" w:eastAsia="Times New Roman" w:hAnsi="Arial" w:cs="Arial"/>
          <w:b/>
          <w:bCs/>
          <w:lang w:eastAsia="da-DK"/>
        </w:rPr>
        <w:t xml:space="preserve"> KONTINGENT</w:t>
      </w:r>
      <w:r w:rsidRPr="00B90DD6">
        <w:rPr>
          <w:rFonts w:ascii="Arial" w:eastAsia="Times New Roman" w:hAnsi="Arial" w:cs="Arial"/>
          <w:lang w:eastAsia="da-DK"/>
        </w:rPr>
        <w:br/>
        <w:t>Stk. 1 Kontingent</w:t>
      </w:r>
      <w:r w:rsidR="00BE00A8" w:rsidRPr="00B90DD6">
        <w:rPr>
          <w:rFonts w:ascii="Arial" w:eastAsia="Times New Roman" w:hAnsi="Arial" w:cs="Arial"/>
          <w:lang w:eastAsia="da-DK"/>
        </w:rPr>
        <w:t>et</w:t>
      </w:r>
      <w:r w:rsidRPr="00B90DD6">
        <w:rPr>
          <w:rFonts w:ascii="Arial" w:eastAsia="Times New Roman" w:hAnsi="Arial" w:cs="Arial"/>
          <w:lang w:eastAsia="da-DK"/>
        </w:rPr>
        <w:t xml:space="preserve"> fastsættes af </w:t>
      </w:r>
      <w:r w:rsidR="00F66F28">
        <w:rPr>
          <w:rFonts w:ascii="Arial" w:eastAsia="Times New Roman" w:hAnsi="Arial" w:cs="Arial"/>
          <w:lang w:eastAsia="da-DK"/>
        </w:rPr>
        <w:t>generalforsamlingen på indstilling fra bestyrelsen</w:t>
      </w:r>
      <w:r w:rsidR="00F11B8B">
        <w:rPr>
          <w:rFonts w:ascii="Arial" w:eastAsia="Times New Roman" w:hAnsi="Arial" w:cs="Arial"/>
          <w:lang w:eastAsia="da-DK"/>
        </w:rPr>
        <w:t xml:space="preserve"> </w:t>
      </w:r>
      <w:r w:rsidR="0002239A" w:rsidRPr="00B90DD6">
        <w:rPr>
          <w:rFonts w:ascii="Arial" w:eastAsia="Times New Roman" w:hAnsi="Arial" w:cs="Arial"/>
          <w:lang w:eastAsia="da-DK"/>
        </w:rPr>
        <w:t>for</w:t>
      </w:r>
      <w:r w:rsidR="00EB1FB4" w:rsidRPr="00B90DD6">
        <w:rPr>
          <w:rFonts w:ascii="Arial" w:eastAsia="Times New Roman" w:hAnsi="Arial" w:cs="Arial"/>
          <w:lang w:eastAsia="da-DK"/>
        </w:rPr>
        <w:t xml:space="preserve"> hver af</w:t>
      </w:r>
      <w:r w:rsidR="0002239A" w:rsidRPr="00B90DD6">
        <w:rPr>
          <w:rFonts w:ascii="Arial" w:eastAsia="Times New Roman" w:hAnsi="Arial" w:cs="Arial"/>
          <w:lang w:eastAsia="da-DK"/>
        </w:rPr>
        <w:t xml:space="preserve"> de forskellige medlemskategorier</w:t>
      </w:r>
      <w:r w:rsidR="00EB1FB4" w:rsidRPr="00B90DD6">
        <w:rPr>
          <w:rFonts w:ascii="Arial" w:eastAsia="Times New Roman" w:hAnsi="Arial" w:cs="Arial"/>
          <w:lang w:eastAsia="da-DK"/>
        </w:rPr>
        <w:t>.</w:t>
      </w:r>
      <w:r w:rsidR="00DE216D" w:rsidRPr="00B90DD6">
        <w:rPr>
          <w:rFonts w:ascii="Arial" w:eastAsia="Times New Roman" w:hAnsi="Arial" w:cs="Arial"/>
          <w:lang w:eastAsia="da-DK"/>
        </w:rPr>
        <w:br/>
      </w:r>
      <w:r w:rsidRPr="00B90DD6">
        <w:rPr>
          <w:rFonts w:ascii="Arial" w:eastAsia="Times New Roman" w:hAnsi="Arial" w:cs="Arial"/>
          <w:lang w:eastAsia="da-DK"/>
        </w:rPr>
        <w:t>Stk. 2 Kontingent</w:t>
      </w:r>
      <w:r w:rsidR="001F405C" w:rsidRPr="00B90DD6">
        <w:rPr>
          <w:rFonts w:ascii="Arial" w:eastAsia="Times New Roman" w:hAnsi="Arial" w:cs="Arial"/>
          <w:lang w:eastAsia="da-DK"/>
        </w:rPr>
        <w:t xml:space="preserve"> betales</w:t>
      </w:r>
      <w:r w:rsidR="00154E87" w:rsidRPr="00B90DD6">
        <w:rPr>
          <w:rFonts w:ascii="Arial" w:eastAsia="Times New Roman" w:hAnsi="Arial" w:cs="Arial"/>
          <w:lang w:eastAsia="da-DK"/>
        </w:rPr>
        <w:t xml:space="preserve"> for ét kalenderår</w:t>
      </w:r>
      <w:r w:rsidR="00FF7873" w:rsidRPr="00B90DD6">
        <w:rPr>
          <w:rFonts w:ascii="Arial" w:eastAsia="Times New Roman" w:hAnsi="Arial" w:cs="Arial"/>
          <w:lang w:eastAsia="da-DK"/>
        </w:rPr>
        <w:t xml:space="preserve"> ad gangen</w:t>
      </w:r>
      <w:r w:rsidR="00C86795" w:rsidRPr="00B90DD6">
        <w:rPr>
          <w:rFonts w:ascii="Arial" w:eastAsia="Times New Roman" w:hAnsi="Arial" w:cs="Arial"/>
          <w:lang w:eastAsia="da-DK"/>
        </w:rPr>
        <w:t>,</w:t>
      </w:r>
      <w:r w:rsidR="003C13C7" w:rsidRPr="00B90DD6">
        <w:rPr>
          <w:rFonts w:ascii="Arial" w:eastAsia="Times New Roman" w:hAnsi="Arial" w:cs="Arial"/>
          <w:lang w:eastAsia="da-DK"/>
        </w:rPr>
        <w:t xml:space="preserve"> efter regler fastsat af bestyrelsen</w:t>
      </w:r>
      <w:r w:rsidRPr="00B90DD6">
        <w:rPr>
          <w:rFonts w:ascii="Arial" w:eastAsia="Times New Roman" w:hAnsi="Arial" w:cs="Arial"/>
          <w:lang w:eastAsia="da-DK"/>
        </w:rPr>
        <w:br/>
        <w:t xml:space="preserve">Stk. 3 Pligten til at betale kontingent består, indtil medlemskabet er ophørt. </w:t>
      </w:r>
      <w:r w:rsidRPr="00B90DD6">
        <w:rPr>
          <w:rFonts w:ascii="Arial" w:eastAsia="Times New Roman" w:hAnsi="Arial" w:cs="Arial"/>
          <w:lang w:eastAsia="da-DK"/>
        </w:rPr>
        <w:br/>
        <w:t xml:space="preserve">Stk. 4 Bestyrelsen kan beslutte </w:t>
      </w:r>
      <w:r w:rsidR="00F14A84" w:rsidRPr="00B90DD6">
        <w:rPr>
          <w:rFonts w:ascii="Arial" w:eastAsia="Times New Roman" w:hAnsi="Arial" w:cs="Arial"/>
          <w:lang w:eastAsia="da-DK"/>
        </w:rPr>
        <w:t xml:space="preserve">at søge </w:t>
      </w:r>
      <w:r w:rsidRPr="00B90DD6">
        <w:rPr>
          <w:rFonts w:ascii="Arial" w:eastAsia="Times New Roman" w:hAnsi="Arial" w:cs="Arial"/>
          <w:lang w:eastAsia="da-DK"/>
        </w:rPr>
        <w:t>andre indtægts- og støtteformer til foreningen.</w:t>
      </w:r>
    </w:p>
    <w:p w14:paraId="1F9B28EB" w14:textId="3BDDE6FB" w:rsidR="00F771CD" w:rsidRPr="00B90DD6" w:rsidRDefault="00F771CD" w:rsidP="002B4BB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xml:space="preserve">§ </w:t>
      </w:r>
      <w:r w:rsidR="00AB4801" w:rsidRPr="00B90DD6">
        <w:rPr>
          <w:rFonts w:ascii="Arial" w:eastAsia="Times New Roman" w:hAnsi="Arial" w:cs="Arial"/>
          <w:b/>
          <w:bCs/>
          <w:lang w:eastAsia="da-DK"/>
        </w:rPr>
        <w:t>5</w:t>
      </w:r>
      <w:r w:rsidRPr="00B90DD6">
        <w:rPr>
          <w:rFonts w:ascii="Arial" w:eastAsia="Times New Roman" w:hAnsi="Arial" w:cs="Arial"/>
          <w:b/>
          <w:bCs/>
          <w:lang w:eastAsia="da-DK"/>
        </w:rPr>
        <w:t xml:space="preserve"> GENERALFORSAMLINGEN</w:t>
      </w:r>
      <w:r w:rsidRPr="00B90DD6">
        <w:rPr>
          <w:rFonts w:ascii="Arial" w:eastAsia="Times New Roman" w:hAnsi="Arial" w:cs="Arial"/>
          <w:lang w:eastAsia="da-DK"/>
        </w:rPr>
        <w:br/>
        <w:t xml:space="preserve">Stk. 1. </w:t>
      </w:r>
      <w:proofErr w:type="spellStart"/>
      <w:r w:rsidR="000163E3" w:rsidRPr="00B90DD6">
        <w:rPr>
          <w:rFonts w:ascii="Arial" w:eastAsia="Times New Roman" w:hAnsi="Arial" w:cs="Arial"/>
          <w:lang w:eastAsia="da-DK"/>
        </w:rPr>
        <w:t>DQC</w:t>
      </w:r>
      <w:r w:rsidRPr="00B90DD6">
        <w:rPr>
          <w:rFonts w:ascii="Arial" w:eastAsia="Times New Roman" w:hAnsi="Arial" w:cs="Arial"/>
          <w:lang w:eastAsia="da-DK"/>
        </w:rPr>
        <w:t>s</w:t>
      </w:r>
      <w:proofErr w:type="spellEnd"/>
      <w:r w:rsidRPr="00B90DD6">
        <w:rPr>
          <w:rFonts w:ascii="Arial" w:eastAsia="Times New Roman" w:hAnsi="Arial" w:cs="Arial"/>
          <w:lang w:eastAsia="da-DK"/>
        </w:rPr>
        <w:t xml:space="preserve"> øverste myndighed er generalforsamlingen.</w:t>
      </w:r>
      <w:r w:rsidRPr="00B90DD6">
        <w:rPr>
          <w:rFonts w:ascii="Arial" w:eastAsia="Times New Roman" w:hAnsi="Arial" w:cs="Arial"/>
          <w:lang w:eastAsia="da-DK"/>
        </w:rPr>
        <w:br/>
        <w:t xml:space="preserve">Stk. 2. Ordinær generalforsamling holdes hvert </w:t>
      </w:r>
      <w:proofErr w:type="spellStart"/>
      <w:r w:rsidRPr="00B90DD6">
        <w:rPr>
          <w:rFonts w:ascii="Arial" w:eastAsia="Times New Roman" w:hAnsi="Arial" w:cs="Arial"/>
          <w:lang w:eastAsia="da-DK"/>
        </w:rPr>
        <w:t>år</w:t>
      </w:r>
      <w:proofErr w:type="spellEnd"/>
      <w:r w:rsidRPr="00B90DD6">
        <w:rPr>
          <w:rFonts w:ascii="Arial" w:eastAsia="Times New Roman" w:hAnsi="Arial" w:cs="Arial"/>
          <w:lang w:eastAsia="da-DK"/>
        </w:rPr>
        <w:t xml:space="preserve"> inden udgangen af </w:t>
      </w:r>
      <w:r w:rsidR="0017498F" w:rsidRPr="00B90DD6">
        <w:rPr>
          <w:rFonts w:ascii="Arial" w:eastAsia="Times New Roman" w:hAnsi="Arial" w:cs="Arial"/>
          <w:lang w:eastAsia="da-DK"/>
        </w:rPr>
        <w:t>juni</w:t>
      </w:r>
      <w:r w:rsidRPr="00B90DD6">
        <w:rPr>
          <w:rFonts w:ascii="Arial" w:eastAsia="Times New Roman" w:hAnsi="Arial" w:cs="Arial"/>
          <w:lang w:eastAsia="da-DK"/>
        </w:rPr>
        <w:t xml:space="preserve"> </w:t>
      </w:r>
      <w:proofErr w:type="spellStart"/>
      <w:r w:rsidRPr="00B90DD6">
        <w:rPr>
          <w:rFonts w:ascii="Arial" w:eastAsia="Times New Roman" w:hAnsi="Arial" w:cs="Arial"/>
          <w:lang w:eastAsia="da-DK"/>
        </w:rPr>
        <w:t>måned</w:t>
      </w:r>
      <w:proofErr w:type="spellEnd"/>
      <w:r w:rsidRPr="00B90DD6">
        <w:rPr>
          <w:rFonts w:ascii="Arial" w:eastAsia="Times New Roman" w:hAnsi="Arial" w:cs="Arial"/>
          <w:lang w:eastAsia="da-DK"/>
        </w:rPr>
        <w:t>. </w:t>
      </w:r>
      <w:r w:rsidRPr="00B90DD6">
        <w:rPr>
          <w:rFonts w:ascii="Arial" w:eastAsia="Times New Roman" w:hAnsi="Arial" w:cs="Arial"/>
          <w:lang w:eastAsia="da-DK"/>
        </w:rPr>
        <w:br/>
        <w:t xml:space="preserve">Stk. 3 Ekstraordinær generalforsamling </w:t>
      </w:r>
      <w:r w:rsidR="00F66F28">
        <w:rPr>
          <w:rFonts w:ascii="Arial" w:eastAsia="Times New Roman" w:hAnsi="Arial" w:cs="Arial"/>
          <w:lang w:eastAsia="da-DK"/>
        </w:rPr>
        <w:t>afholdes når</w:t>
      </w:r>
      <w:r w:rsidR="00676FA4" w:rsidRPr="00B90DD6">
        <w:rPr>
          <w:rFonts w:ascii="Arial" w:eastAsia="Times New Roman" w:hAnsi="Arial" w:cs="Arial"/>
          <w:lang w:eastAsia="da-DK"/>
        </w:rPr>
        <w:t xml:space="preserve"> </w:t>
      </w:r>
      <w:r w:rsidRPr="00B90DD6">
        <w:rPr>
          <w:rFonts w:ascii="Arial" w:eastAsia="Times New Roman" w:hAnsi="Arial" w:cs="Arial"/>
          <w:lang w:eastAsia="da-DK"/>
        </w:rPr>
        <w:t xml:space="preserve">bestyrelsen eller mindst 1/3 af foreningens </w:t>
      </w:r>
      <w:r w:rsidR="003C40F0">
        <w:rPr>
          <w:rFonts w:ascii="Arial" w:eastAsia="Times New Roman" w:hAnsi="Arial" w:cs="Arial"/>
          <w:lang w:eastAsia="da-DK"/>
        </w:rPr>
        <w:t>partnere</w:t>
      </w:r>
      <w:r w:rsidRPr="00B90DD6">
        <w:rPr>
          <w:rFonts w:ascii="Arial" w:eastAsia="Times New Roman" w:hAnsi="Arial" w:cs="Arial"/>
          <w:lang w:eastAsia="da-DK"/>
        </w:rPr>
        <w:t xml:space="preserve"> skriftligt fremsætter ønske herom</w:t>
      </w:r>
      <w:r w:rsidR="00F66F28">
        <w:rPr>
          <w:rFonts w:ascii="Arial" w:eastAsia="Times New Roman" w:hAnsi="Arial" w:cs="Arial"/>
          <w:lang w:eastAsia="da-DK"/>
        </w:rPr>
        <w:t xml:space="preserve"> med min. 14 dages varsel</w:t>
      </w:r>
      <w:r w:rsidRPr="00B90DD6">
        <w:rPr>
          <w:rFonts w:ascii="Arial" w:eastAsia="Times New Roman" w:hAnsi="Arial" w:cs="Arial"/>
          <w:lang w:eastAsia="da-DK"/>
        </w:rPr>
        <w:t xml:space="preserve">. </w:t>
      </w:r>
      <w:r w:rsidR="00676FA4" w:rsidRPr="00B90DD6">
        <w:rPr>
          <w:rFonts w:ascii="Arial" w:eastAsia="Times New Roman" w:hAnsi="Arial" w:cs="Arial"/>
          <w:lang w:eastAsia="da-DK"/>
        </w:rPr>
        <w:br/>
      </w:r>
      <w:r w:rsidRPr="00B90DD6">
        <w:rPr>
          <w:rFonts w:ascii="Arial" w:eastAsia="Times New Roman" w:hAnsi="Arial" w:cs="Arial"/>
          <w:lang w:eastAsia="da-DK"/>
        </w:rPr>
        <w:t>Stk. 4. Generalforsamlinge</w:t>
      </w:r>
      <w:r w:rsidR="00512E10" w:rsidRPr="00B90DD6">
        <w:rPr>
          <w:rFonts w:ascii="Arial" w:eastAsia="Times New Roman" w:hAnsi="Arial" w:cs="Arial"/>
          <w:lang w:eastAsia="da-DK"/>
        </w:rPr>
        <w:t>r</w:t>
      </w:r>
      <w:r w:rsidRPr="00B90DD6">
        <w:rPr>
          <w:rFonts w:ascii="Arial" w:eastAsia="Times New Roman" w:hAnsi="Arial" w:cs="Arial"/>
          <w:lang w:eastAsia="da-DK"/>
        </w:rPr>
        <w:t xml:space="preserve"> indkaldes af bestyrelsen ved annoncering </w:t>
      </w:r>
      <w:r w:rsidR="00B67934" w:rsidRPr="00B90DD6">
        <w:rPr>
          <w:rFonts w:ascii="Arial" w:eastAsia="Times New Roman" w:hAnsi="Arial" w:cs="Arial"/>
          <w:lang w:eastAsia="da-DK"/>
        </w:rPr>
        <w:t>på</w:t>
      </w:r>
      <w:r w:rsidRPr="00B90DD6">
        <w:rPr>
          <w:rFonts w:ascii="Arial" w:eastAsia="Times New Roman" w:hAnsi="Arial" w:cs="Arial"/>
          <w:lang w:eastAsia="da-DK"/>
        </w:rPr>
        <w:t xml:space="preserve"> foreningens hjemmeside samt </w:t>
      </w:r>
      <w:r w:rsidR="00B67934" w:rsidRPr="00B90DD6">
        <w:rPr>
          <w:rFonts w:ascii="Arial" w:eastAsia="Times New Roman" w:hAnsi="Arial" w:cs="Arial"/>
          <w:lang w:eastAsia="da-DK"/>
        </w:rPr>
        <w:t>ved e-mail til</w:t>
      </w:r>
      <w:r w:rsidR="00676FA4" w:rsidRPr="00B90DD6">
        <w:rPr>
          <w:rFonts w:ascii="Arial" w:eastAsia="Times New Roman" w:hAnsi="Arial" w:cs="Arial"/>
          <w:lang w:eastAsia="da-DK"/>
        </w:rPr>
        <w:t xml:space="preserve"> </w:t>
      </w:r>
      <w:r w:rsidR="006240F9">
        <w:rPr>
          <w:rFonts w:ascii="Arial" w:eastAsia="Times New Roman" w:hAnsi="Arial" w:cs="Arial"/>
          <w:lang w:eastAsia="da-DK"/>
        </w:rPr>
        <w:t>partner- og medlemskredsen</w:t>
      </w:r>
      <w:r w:rsidRPr="00B90DD6">
        <w:rPr>
          <w:rFonts w:ascii="Arial" w:eastAsia="Times New Roman" w:hAnsi="Arial" w:cs="Arial"/>
          <w:lang w:eastAsia="da-DK"/>
        </w:rPr>
        <w:t xml:space="preserve"> med mindst fire ugers varsel.</w:t>
      </w:r>
      <w:r w:rsidR="00B763CF">
        <w:rPr>
          <w:rFonts w:ascii="Arial" w:eastAsia="Times New Roman" w:hAnsi="Arial" w:cs="Arial"/>
          <w:lang w:eastAsia="da-DK"/>
        </w:rPr>
        <w:t xml:space="preserve"> Enhver generalforsamling kan afholdes virtuelt, såfremt bestyrelsen beslutter det. </w:t>
      </w:r>
      <w:r w:rsidRPr="00B90DD6">
        <w:rPr>
          <w:rFonts w:ascii="Arial" w:eastAsia="Times New Roman" w:hAnsi="Arial" w:cs="Arial"/>
          <w:lang w:eastAsia="da-DK"/>
        </w:rPr>
        <w:br/>
        <w:t xml:space="preserve">Stk. 5. Indkaldelsen skal </w:t>
      </w:r>
      <w:r w:rsidR="006635A9" w:rsidRPr="00B90DD6">
        <w:rPr>
          <w:rFonts w:ascii="Arial" w:eastAsia="Times New Roman" w:hAnsi="Arial" w:cs="Arial"/>
          <w:lang w:eastAsia="da-DK"/>
        </w:rPr>
        <w:t>indeholde en dagsorden</w:t>
      </w:r>
      <w:r w:rsidR="008C50BC" w:rsidRPr="00B90DD6">
        <w:rPr>
          <w:rFonts w:ascii="Arial" w:eastAsia="Times New Roman" w:hAnsi="Arial" w:cs="Arial"/>
          <w:lang w:eastAsia="da-DK"/>
        </w:rPr>
        <w:t xml:space="preserve"> for</w:t>
      </w:r>
      <w:r w:rsidRPr="00B90DD6">
        <w:rPr>
          <w:rFonts w:ascii="Arial" w:eastAsia="Times New Roman" w:hAnsi="Arial" w:cs="Arial"/>
          <w:lang w:eastAsia="da-DK"/>
        </w:rPr>
        <w:t xml:space="preserve"> generalforsamlingen. </w:t>
      </w:r>
      <w:r w:rsidR="008C50BC" w:rsidRPr="00B90DD6">
        <w:rPr>
          <w:rFonts w:ascii="Arial" w:eastAsia="Times New Roman" w:hAnsi="Arial" w:cs="Arial"/>
          <w:lang w:eastAsia="da-DK"/>
        </w:rPr>
        <w:br/>
      </w:r>
      <w:r w:rsidRPr="00B90DD6">
        <w:rPr>
          <w:rFonts w:ascii="Arial" w:eastAsia="Times New Roman" w:hAnsi="Arial" w:cs="Arial"/>
          <w:lang w:eastAsia="da-DK"/>
        </w:rPr>
        <w:t xml:space="preserve">Stk. 6. Opstilling af kandidater til valg på generalforsamlingen og emner, der ønskes behandlet på generalforsamlingen, skal fremsættes skriftligt til bestyrelsen senest </w:t>
      </w:r>
      <w:r w:rsidR="00B763CF">
        <w:rPr>
          <w:rFonts w:ascii="Arial" w:eastAsia="Times New Roman" w:hAnsi="Arial" w:cs="Arial"/>
          <w:lang w:eastAsia="da-DK"/>
        </w:rPr>
        <w:t xml:space="preserve">14 dage </w:t>
      </w:r>
      <w:r w:rsidRPr="00B90DD6">
        <w:rPr>
          <w:rFonts w:ascii="Arial" w:eastAsia="Times New Roman" w:hAnsi="Arial" w:cs="Arial"/>
          <w:lang w:eastAsia="da-DK"/>
        </w:rPr>
        <w:t>før generalforsamlingens afholdelse.</w:t>
      </w:r>
      <w:r w:rsidRPr="00B90DD6">
        <w:rPr>
          <w:rFonts w:ascii="Arial" w:eastAsia="Times New Roman" w:hAnsi="Arial" w:cs="Arial"/>
          <w:lang w:eastAsia="da-DK"/>
        </w:rPr>
        <w:br/>
        <w:t>Stk. 7. Senest otte dage før generalforsamlingens afholdelse lægges den endelige dagsorden, det reviderede årsregnskab og eventuelt øvrigt material</w:t>
      </w:r>
      <w:r w:rsidRPr="006F17BA">
        <w:rPr>
          <w:rFonts w:ascii="Arial" w:eastAsia="Times New Roman" w:hAnsi="Arial" w:cs="Arial"/>
          <w:lang w:eastAsia="da-DK"/>
        </w:rPr>
        <w:t>e på foreningens hjemmeside</w:t>
      </w:r>
      <w:r w:rsidR="00223EFC" w:rsidRPr="006F17BA">
        <w:rPr>
          <w:rFonts w:ascii="Arial" w:eastAsia="Times New Roman" w:hAnsi="Arial" w:cs="Arial"/>
          <w:lang w:eastAsia="da-DK"/>
        </w:rPr>
        <w:t xml:space="preserve"> samt ved e-mail til </w:t>
      </w:r>
      <w:r w:rsidR="00EA32F1" w:rsidRPr="006F17BA">
        <w:rPr>
          <w:rFonts w:ascii="Arial" w:eastAsia="Times New Roman" w:hAnsi="Arial" w:cs="Arial"/>
          <w:lang w:eastAsia="da-DK"/>
        </w:rPr>
        <w:t xml:space="preserve">partner- og </w:t>
      </w:r>
      <w:r w:rsidR="00223EFC" w:rsidRPr="006F17BA">
        <w:rPr>
          <w:rFonts w:ascii="Arial" w:eastAsia="Times New Roman" w:hAnsi="Arial" w:cs="Arial"/>
          <w:lang w:eastAsia="da-DK"/>
        </w:rPr>
        <w:t>medlemsvirksomhederne.</w:t>
      </w:r>
      <w:r w:rsidRPr="006F17BA">
        <w:rPr>
          <w:rFonts w:ascii="Arial" w:eastAsia="Times New Roman" w:hAnsi="Arial" w:cs="Arial"/>
          <w:lang w:eastAsia="da-DK"/>
        </w:rPr>
        <w:br/>
        <w:t xml:space="preserve">Stk. 8. </w:t>
      </w:r>
      <w:r w:rsidR="006F17BA" w:rsidRPr="006F17BA">
        <w:rPr>
          <w:rFonts w:ascii="Arial" w:eastAsia="Times New Roman" w:hAnsi="Arial" w:cs="Arial"/>
          <w:lang w:eastAsia="da-DK"/>
        </w:rPr>
        <w:t xml:space="preserve">Hver partner har én stemme for hver plads i bestyrelsen, der er på valg. Partnere kan maksimalt afgive én stemme på hver kandidat. En partner behøver ikke at anvende alle sine stemmer. Brug af stemmeret forudsætter, at skyldigt kontingent er betalt mindst seks måneder </w:t>
      </w:r>
      <w:r w:rsidR="006F17BA" w:rsidRPr="006F17BA">
        <w:rPr>
          <w:rFonts w:ascii="Arial" w:eastAsia="Times New Roman" w:hAnsi="Arial" w:cs="Arial"/>
          <w:lang w:eastAsia="da-DK"/>
        </w:rPr>
        <w:lastRenderedPageBreak/>
        <w:t>forud for generalforsamlingen. Der kan stemmes ved fuldmagt, som kan afgives til et bestyrelsesmedlem. Medlemmer har ikke stemmeret.</w:t>
      </w:r>
      <w:r w:rsidR="000F2442">
        <w:rPr>
          <w:rFonts w:ascii="Arial" w:eastAsia="Times New Roman" w:hAnsi="Arial" w:cs="Arial"/>
          <w:lang w:eastAsia="da-DK"/>
        </w:rPr>
        <w:tab/>
      </w:r>
      <w:r w:rsidR="006F17BA" w:rsidRPr="006F17BA">
        <w:rPr>
          <w:rFonts w:ascii="Arial" w:eastAsia="Times New Roman" w:hAnsi="Arial" w:cs="Arial"/>
          <w:lang w:eastAsia="da-DK"/>
        </w:rPr>
        <w:t xml:space="preserve"> </w:t>
      </w:r>
      <w:r w:rsidR="004515EB" w:rsidRPr="006F17BA">
        <w:rPr>
          <w:rFonts w:ascii="Arial" w:eastAsia="Times New Roman" w:hAnsi="Arial" w:cs="Arial"/>
          <w:lang w:eastAsia="da-DK"/>
        </w:rPr>
        <w:br/>
      </w:r>
      <w:r w:rsidRPr="006F17BA">
        <w:rPr>
          <w:rFonts w:ascii="Arial" w:eastAsia="Times New Roman" w:hAnsi="Arial" w:cs="Arial"/>
          <w:lang w:eastAsia="da-DK"/>
        </w:rPr>
        <w:t>Stk.</w:t>
      </w:r>
      <w:r w:rsidR="00B64665" w:rsidRPr="006F17BA">
        <w:rPr>
          <w:rFonts w:ascii="Arial" w:eastAsia="Times New Roman" w:hAnsi="Arial" w:cs="Arial"/>
          <w:lang w:eastAsia="da-DK"/>
        </w:rPr>
        <w:t xml:space="preserve"> 9</w:t>
      </w:r>
      <w:r w:rsidRPr="006F17BA">
        <w:rPr>
          <w:rFonts w:ascii="Arial" w:eastAsia="Times New Roman" w:hAnsi="Arial" w:cs="Arial"/>
          <w:lang w:eastAsia="da-DK"/>
        </w:rPr>
        <w:t>. Dagsorden for den ordinære generalforsamling skal indeholde følgende:</w:t>
      </w:r>
      <w:r w:rsidRPr="006F17BA">
        <w:rPr>
          <w:rFonts w:ascii="Arial" w:eastAsia="Times New Roman" w:hAnsi="Arial" w:cs="Arial"/>
          <w:lang w:eastAsia="da-DK"/>
        </w:rPr>
        <w:br/>
        <w:t>a. Valg</w:t>
      </w:r>
      <w:r w:rsidRPr="00B90DD6">
        <w:rPr>
          <w:rFonts w:ascii="Arial" w:eastAsia="Times New Roman" w:hAnsi="Arial" w:cs="Arial"/>
          <w:lang w:eastAsia="da-DK"/>
        </w:rPr>
        <w:t xml:space="preserve"> af dirigent</w:t>
      </w:r>
      <w:r w:rsidRPr="00B90DD6">
        <w:rPr>
          <w:rFonts w:ascii="Arial" w:eastAsia="Times New Roman" w:hAnsi="Arial" w:cs="Arial"/>
          <w:lang w:eastAsia="da-DK"/>
        </w:rPr>
        <w:br/>
        <w:t>b. Valg af referent</w:t>
      </w:r>
      <w:r w:rsidRPr="00B90DD6">
        <w:rPr>
          <w:rFonts w:ascii="Arial" w:eastAsia="Times New Roman" w:hAnsi="Arial" w:cs="Arial"/>
          <w:lang w:eastAsia="da-DK"/>
        </w:rPr>
        <w:br/>
        <w:t>c. Bestyrelsens beretning om foreningens virksomhed i det forløbne år</w:t>
      </w:r>
      <w:r w:rsidRPr="00B90DD6">
        <w:rPr>
          <w:rFonts w:ascii="Arial" w:eastAsia="Times New Roman" w:hAnsi="Arial" w:cs="Arial"/>
          <w:lang w:eastAsia="da-DK"/>
        </w:rPr>
        <w:br/>
        <w:t>d. Forelæggelse af årsregnskab til godkendelse</w:t>
      </w:r>
      <w:r w:rsidRPr="00B90DD6">
        <w:rPr>
          <w:rFonts w:ascii="Arial" w:eastAsia="Times New Roman" w:hAnsi="Arial" w:cs="Arial"/>
          <w:lang w:eastAsia="da-DK"/>
        </w:rPr>
        <w:br/>
        <w:t xml:space="preserve">e. Indkomne forslag fra bestyrelsen eller foreningens </w:t>
      </w:r>
      <w:r w:rsidR="0023559F">
        <w:rPr>
          <w:rFonts w:ascii="Arial" w:eastAsia="Times New Roman" w:hAnsi="Arial" w:cs="Arial"/>
          <w:lang w:eastAsia="da-DK"/>
        </w:rPr>
        <w:t>partnere</w:t>
      </w:r>
      <w:r w:rsidRPr="00B90DD6">
        <w:rPr>
          <w:rFonts w:ascii="Arial" w:eastAsia="Times New Roman" w:hAnsi="Arial" w:cs="Arial"/>
          <w:lang w:eastAsia="da-DK"/>
        </w:rPr>
        <w:br/>
        <w:t xml:space="preserve">f. Valg af bestyrelsesmedlemmer og </w:t>
      </w:r>
      <w:r w:rsidR="00096902">
        <w:rPr>
          <w:rFonts w:ascii="Arial" w:eastAsia="Times New Roman" w:hAnsi="Arial" w:cs="Arial"/>
          <w:lang w:eastAsia="da-DK"/>
        </w:rPr>
        <w:t xml:space="preserve">to </w:t>
      </w:r>
      <w:r w:rsidRPr="00B90DD6">
        <w:rPr>
          <w:rFonts w:ascii="Arial" w:eastAsia="Times New Roman" w:hAnsi="Arial" w:cs="Arial"/>
          <w:lang w:eastAsia="da-DK"/>
        </w:rPr>
        <w:t>suppleanter</w:t>
      </w:r>
      <w:r w:rsidRPr="00B90DD6">
        <w:rPr>
          <w:rFonts w:ascii="Arial" w:eastAsia="Times New Roman" w:hAnsi="Arial" w:cs="Arial"/>
          <w:lang w:eastAsia="da-DK"/>
        </w:rPr>
        <w:br/>
        <w:t>g. Valg af revisor</w:t>
      </w:r>
      <w:r w:rsidRPr="00B90DD6">
        <w:rPr>
          <w:rFonts w:ascii="Arial" w:eastAsia="Times New Roman" w:hAnsi="Arial" w:cs="Arial"/>
          <w:lang w:eastAsia="da-DK"/>
        </w:rPr>
        <w:br/>
        <w:t>h. Eventuelt</w:t>
      </w:r>
      <w:r w:rsidRPr="00B90DD6">
        <w:rPr>
          <w:rFonts w:ascii="Arial" w:eastAsia="Times New Roman" w:hAnsi="Arial" w:cs="Arial"/>
          <w:lang w:eastAsia="da-DK"/>
        </w:rPr>
        <w:br/>
        <w:t xml:space="preserve">Stk.11. </w:t>
      </w:r>
      <w:r w:rsidR="00AB6F6B" w:rsidRPr="00B90DD6">
        <w:rPr>
          <w:rFonts w:ascii="Arial" w:eastAsia="Times New Roman" w:hAnsi="Arial" w:cs="Arial"/>
          <w:lang w:eastAsia="da-DK"/>
        </w:rPr>
        <w:t>Beslutninger på</w:t>
      </w:r>
      <w:r w:rsidRPr="00B90DD6">
        <w:rPr>
          <w:rFonts w:ascii="Arial" w:eastAsia="Times New Roman" w:hAnsi="Arial" w:cs="Arial"/>
          <w:lang w:eastAsia="da-DK"/>
        </w:rPr>
        <w:t xml:space="preserve"> generalforsamlingen </w:t>
      </w:r>
      <w:r w:rsidR="00AB6F6B" w:rsidRPr="00B90DD6">
        <w:rPr>
          <w:rFonts w:ascii="Arial" w:eastAsia="Times New Roman" w:hAnsi="Arial" w:cs="Arial"/>
          <w:lang w:eastAsia="da-DK"/>
        </w:rPr>
        <w:t>træffes</w:t>
      </w:r>
      <w:r w:rsidRPr="00B90DD6">
        <w:rPr>
          <w:rFonts w:ascii="Arial" w:eastAsia="Times New Roman" w:hAnsi="Arial" w:cs="Arial"/>
          <w:lang w:eastAsia="da-DK"/>
        </w:rPr>
        <w:t xml:space="preserve"> ved simpelt flertal, medmindre vedtægterne foreskriver andet.</w:t>
      </w:r>
      <w:r w:rsidRPr="00B90DD6">
        <w:rPr>
          <w:rFonts w:ascii="Arial" w:eastAsia="Times New Roman" w:hAnsi="Arial" w:cs="Arial"/>
          <w:lang w:eastAsia="da-DK"/>
        </w:rPr>
        <w:br/>
        <w:t xml:space="preserve">Stk.12. </w:t>
      </w:r>
      <w:r w:rsidR="00EE5C1B" w:rsidRPr="00B90DD6">
        <w:rPr>
          <w:rFonts w:ascii="Arial" w:eastAsia="Times New Roman" w:hAnsi="Arial" w:cs="Arial"/>
          <w:lang w:eastAsia="da-DK"/>
        </w:rPr>
        <w:t>Referenten</w:t>
      </w:r>
      <w:r w:rsidRPr="00B90DD6">
        <w:rPr>
          <w:rFonts w:ascii="Arial" w:eastAsia="Times New Roman" w:hAnsi="Arial" w:cs="Arial"/>
          <w:lang w:eastAsia="da-DK"/>
        </w:rPr>
        <w:t xml:space="preserve"> udarbejde</w:t>
      </w:r>
      <w:r w:rsidR="00EE5C1B" w:rsidRPr="00B90DD6">
        <w:rPr>
          <w:rFonts w:ascii="Arial" w:eastAsia="Times New Roman" w:hAnsi="Arial" w:cs="Arial"/>
          <w:lang w:eastAsia="da-DK"/>
        </w:rPr>
        <w:t>r</w:t>
      </w:r>
      <w:r w:rsidRPr="00B90DD6">
        <w:rPr>
          <w:rFonts w:ascii="Arial" w:eastAsia="Times New Roman" w:hAnsi="Arial" w:cs="Arial"/>
          <w:lang w:eastAsia="da-DK"/>
        </w:rPr>
        <w:t xml:space="preserve"> et </w:t>
      </w:r>
      <w:r w:rsidR="00EE5C1B" w:rsidRPr="00B90DD6">
        <w:rPr>
          <w:rFonts w:ascii="Arial" w:eastAsia="Times New Roman" w:hAnsi="Arial" w:cs="Arial"/>
          <w:lang w:eastAsia="da-DK"/>
        </w:rPr>
        <w:t>beslutnings</w:t>
      </w:r>
      <w:r w:rsidRPr="00B90DD6">
        <w:rPr>
          <w:rFonts w:ascii="Arial" w:eastAsia="Times New Roman" w:hAnsi="Arial" w:cs="Arial"/>
          <w:lang w:eastAsia="da-DK"/>
        </w:rPr>
        <w:t>referat, der underskrives af dirigenten.</w:t>
      </w:r>
    </w:p>
    <w:p w14:paraId="1E7D87AE" w14:textId="19649E10" w:rsidR="00F771CD" w:rsidRPr="00B90DD6"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xml:space="preserve">§ </w:t>
      </w:r>
      <w:r w:rsidR="00AB4801" w:rsidRPr="00B90DD6">
        <w:rPr>
          <w:rFonts w:ascii="Arial" w:eastAsia="Times New Roman" w:hAnsi="Arial" w:cs="Arial"/>
          <w:b/>
          <w:bCs/>
          <w:lang w:eastAsia="da-DK"/>
        </w:rPr>
        <w:t>6</w:t>
      </w:r>
      <w:r w:rsidRPr="00B90DD6">
        <w:rPr>
          <w:rFonts w:ascii="Arial" w:eastAsia="Times New Roman" w:hAnsi="Arial" w:cs="Arial"/>
          <w:b/>
          <w:bCs/>
          <w:lang w:eastAsia="da-DK"/>
        </w:rPr>
        <w:t xml:space="preserve"> BESTYRELSEN</w:t>
      </w:r>
      <w:r w:rsidRPr="00B90DD6">
        <w:rPr>
          <w:rFonts w:ascii="Arial" w:eastAsia="Times New Roman" w:hAnsi="Arial" w:cs="Arial"/>
          <w:lang w:eastAsia="da-DK"/>
        </w:rPr>
        <w:br/>
        <w:t xml:space="preserve">Stk. 1 Bestyrelsen </w:t>
      </w:r>
      <w:r w:rsidR="00DD7A61" w:rsidRPr="00B90DD6">
        <w:rPr>
          <w:rFonts w:ascii="Arial" w:eastAsia="Times New Roman" w:hAnsi="Arial" w:cs="Arial"/>
          <w:lang w:eastAsia="da-DK"/>
        </w:rPr>
        <w:t>består</w:t>
      </w:r>
      <w:r w:rsidRPr="00B90DD6">
        <w:rPr>
          <w:rFonts w:ascii="Arial" w:eastAsia="Times New Roman" w:hAnsi="Arial" w:cs="Arial"/>
          <w:lang w:eastAsia="da-DK"/>
        </w:rPr>
        <w:t xml:space="preserve"> </w:t>
      </w:r>
      <w:r w:rsidRPr="00851B67">
        <w:rPr>
          <w:rFonts w:ascii="Arial" w:eastAsia="Times New Roman" w:hAnsi="Arial" w:cs="Arial"/>
          <w:lang w:eastAsia="da-DK"/>
        </w:rPr>
        <w:t xml:space="preserve">af </w:t>
      </w:r>
      <w:r w:rsidR="006F17BA">
        <w:rPr>
          <w:rFonts w:ascii="Arial" w:eastAsia="Times New Roman" w:hAnsi="Arial" w:cs="Arial"/>
          <w:lang w:eastAsia="da-DK"/>
        </w:rPr>
        <w:t>12</w:t>
      </w:r>
      <w:r w:rsidR="000A3516" w:rsidRPr="00851B67">
        <w:rPr>
          <w:rFonts w:ascii="Arial" w:eastAsia="Times New Roman" w:hAnsi="Arial" w:cs="Arial"/>
          <w:lang w:eastAsia="da-DK"/>
        </w:rPr>
        <w:t xml:space="preserve"> </w:t>
      </w:r>
      <w:r w:rsidR="001E73D1" w:rsidRPr="00851B67">
        <w:rPr>
          <w:rFonts w:ascii="Arial" w:eastAsia="Times New Roman" w:hAnsi="Arial" w:cs="Arial"/>
          <w:lang w:eastAsia="da-DK"/>
        </w:rPr>
        <w:t>partnere</w:t>
      </w:r>
      <w:r w:rsidR="00CF0313" w:rsidRPr="00B90DD6">
        <w:rPr>
          <w:rFonts w:ascii="Arial" w:eastAsia="Times New Roman" w:hAnsi="Arial" w:cs="Arial"/>
          <w:lang w:eastAsia="da-DK"/>
        </w:rPr>
        <w:t xml:space="preserve"> og</w:t>
      </w:r>
      <w:r w:rsidRPr="00B90DD6">
        <w:rPr>
          <w:rFonts w:ascii="Arial" w:eastAsia="Times New Roman" w:hAnsi="Arial" w:cs="Arial"/>
          <w:lang w:eastAsia="da-DK"/>
        </w:rPr>
        <w:t xml:space="preserve"> konstituerer sig </w:t>
      </w:r>
      <w:r w:rsidR="001D447E" w:rsidRPr="00B90DD6">
        <w:rPr>
          <w:rFonts w:ascii="Arial" w:eastAsia="Times New Roman" w:hAnsi="Arial" w:cs="Arial"/>
          <w:lang w:eastAsia="da-DK"/>
        </w:rPr>
        <w:t>selv</w:t>
      </w:r>
      <w:r w:rsidR="009E7BD2" w:rsidRPr="00B90DD6">
        <w:rPr>
          <w:rFonts w:ascii="Arial" w:eastAsia="Times New Roman" w:hAnsi="Arial" w:cs="Arial"/>
          <w:lang w:eastAsia="da-DK"/>
        </w:rPr>
        <w:t xml:space="preserve"> med formand</w:t>
      </w:r>
      <w:r w:rsidR="00096902">
        <w:rPr>
          <w:rFonts w:ascii="Arial" w:eastAsia="Times New Roman" w:hAnsi="Arial" w:cs="Arial"/>
          <w:lang w:eastAsia="da-DK"/>
        </w:rPr>
        <w:t>, næstformand</w:t>
      </w:r>
      <w:r w:rsidR="009E7BD2" w:rsidRPr="00B90DD6">
        <w:rPr>
          <w:rFonts w:ascii="Arial" w:eastAsia="Times New Roman" w:hAnsi="Arial" w:cs="Arial"/>
          <w:lang w:eastAsia="da-DK"/>
        </w:rPr>
        <w:t xml:space="preserve"> og kasserer</w:t>
      </w:r>
      <w:r w:rsidR="004515EB">
        <w:rPr>
          <w:rFonts w:ascii="Arial" w:eastAsia="Times New Roman" w:hAnsi="Arial" w:cs="Arial"/>
          <w:lang w:eastAsia="da-DK"/>
        </w:rPr>
        <w:br/>
      </w:r>
      <w:r w:rsidR="00096902">
        <w:rPr>
          <w:rFonts w:ascii="Arial" w:eastAsia="Times New Roman" w:hAnsi="Arial" w:cs="Arial"/>
          <w:lang w:eastAsia="da-DK"/>
        </w:rPr>
        <w:t>Stk. 2</w:t>
      </w:r>
      <w:r w:rsidR="001F1C6C">
        <w:rPr>
          <w:rFonts w:ascii="Arial" w:eastAsia="Times New Roman" w:hAnsi="Arial" w:cs="Arial"/>
          <w:lang w:eastAsia="da-DK"/>
        </w:rPr>
        <w:t xml:space="preserve">: </w:t>
      </w:r>
      <w:r w:rsidR="00C22911">
        <w:rPr>
          <w:rFonts w:ascii="Arial" w:eastAsia="Times New Roman" w:hAnsi="Arial" w:cs="Arial"/>
          <w:lang w:eastAsia="da-DK"/>
        </w:rPr>
        <w:t>Bestyrelsen vælges for en 2-årig periode</w:t>
      </w:r>
      <w:r w:rsidR="00F934CD">
        <w:rPr>
          <w:rFonts w:ascii="Arial" w:eastAsia="Times New Roman" w:hAnsi="Arial" w:cs="Arial"/>
          <w:lang w:eastAsia="da-DK"/>
        </w:rPr>
        <w:t>, dog således at h</w:t>
      </w:r>
      <w:r w:rsidR="00C22911">
        <w:rPr>
          <w:rFonts w:ascii="Arial" w:eastAsia="Times New Roman" w:hAnsi="Arial" w:cs="Arial"/>
          <w:lang w:eastAsia="da-DK"/>
        </w:rPr>
        <w:t xml:space="preserve">alvdelen af </w:t>
      </w:r>
      <w:r w:rsidR="00F274CC">
        <w:rPr>
          <w:rFonts w:ascii="Arial" w:eastAsia="Times New Roman" w:hAnsi="Arial" w:cs="Arial"/>
          <w:lang w:eastAsia="da-DK"/>
        </w:rPr>
        <w:t>bestyrelsen</w:t>
      </w:r>
      <w:r w:rsidR="006D2262">
        <w:rPr>
          <w:rFonts w:ascii="Arial" w:eastAsia="Times New Roman" w:hAnsi="Arial" w:cs="Arial"/>
          <w:lang w:eastAsia="da-DK"/>
        </w:rPr>
        <w:t xml:space="preserve"> fratræder efter 1 år</w:t>
      </w:r>
      <w:r w:rsidR="00F934CD">
        <w:rPr>
          <w:rFonts w:ascii="Arial" w:eastAsia="Times New Roman" w:hAnsi="Arial" w:cs="Arial"/>
          <w:lang w:eastAsia="da-DK"/>
        </w:rPr>
        <w:t>. Genvalg kan finde sted.</w:t>
      </w:r>
      <w:r w:rsidR="004515EB">
        <w:rPr>
          <w:rFonts w:ascii="Arial" w:eastAsia="Times New Roman" w:hAnsi="Arial" w:cs="Arial"/>
          <w:lang w:eastAsia="da-DK"/>
        </w:rPr>
        <w:br/>
      </w:r>
      <w:r w:rsidR="00344B76">
        <w:rPr>
          <w:rFonts w:ascii="Arial" w:eastAsia="Times New Roman" w:hAnsi="Arial" w:cs="Arial"/>
          <w:lang w:eastAsia="da-DK"/>
        </w:rPr>
        <w:t xml:space="preserve">Stk. 3: </w:t>
      </w:r>
      <w:r w:rsidR="000129EE" w:rsidRPr="00466EDF">
        <w:rPr>
          <w:rFonts w:ascii="Arial" w:eastAsia="Times New Roman" w:hAnsi="Arial" w:cs="Arial"/>
          <w:lang w:eastAsia="da-DK"/>
        </w:rPr>
        <w:t>Valg</w:t>
      </w:r>
      <w:r w:rsidR="00A703A5" w:rsidRPr="00466EDF">
        <w:rPr>
          <w:rFonts w:ascii="Arial" w:eastAsia="Times New Roman" w:hAnsi="Arial" w:cs="Arial"/>
          <w:lang w:eastAsia="da-DK"/>
        </w:rPr>
        <w:t xml:space="preserve"> </w:t>
      </w:r>
      <w:r w:rsidR="00A703A5" w:rsidRPr="00851B67">
        <w:rPr>
          <w:rFonts w:ascii="Arial" w:eastAsia="Times New Roman" w:hAnsi="Arial" w:cs="Arial"/>
          <w:lang w:eastAsia="da-DK"/>
        </w:rPr>
        <w:t xml:space="preserve">af </w:t>
      </w:r>
      <w:r w:rsidR="0095789A" w:rsidRPr="00851B67">
        <w:rPr>
          <w:rFonts w:ascii="Arial" w:eastAsia="Times New Roman" w:hAnsi="Arial" w:cs="Arial"/>
          <w:lang w:eastAsia="da-DK"/>
        </w:rPr>
        <w:t>partnere</w:t>
      </w:r>
      <w:r w:rsidR="00510D73" w:rsidRPr="00851B67">
        <w:rPr>
          <w:rFonts w:ascii="Arial" w:eastAsia="Times New Roman" w:hAnsi="Arial" w:cs="Arial"/>
          <w:lang w:eastAsia="da-DK"/>
        </w:rPr>
        <w:t xml:space="preserve"> til</w:t>
      </w:r>
      <w:r w:rsidR="00510D73" w:rsidRPr="00466EDF">
        <w:rPr>
          <w:rFonts w:ascii="Arial" w:eastAsia="Times New Roman" w:hAnsi="Arial" w:cs="Arial"/>
          <w:lang w:eastAsia="da-DK"/>
        </w:rPr>
        <w:t xml:space="preserve"> bestyrelsen </w:t>
      </w:r>
      <w:r w:rsidR="00BB34C0" w:rsidRPr="00466EDF">
        <w:rPr>
          <w:rFonts w:ascii="Arial" w:eastAsia="Times New Roman" w:hAnsi="Arial" w:cs="Arial"/>
          <w:lang w:eastAsia="da-DK"/>
        </w:rPr>
        <w:t xml:space="preserve">foretages ved skriftlig </w:t>
      </w:r>
      <w:r w:rsidR="00BB34C0" w:rsidRPr="00815A98">
        <w:rPr>
          <w:rFonts w:ascii="Arial" w:eastAsia="Times New Roman" w:hAnsi="Arial" w:cs="Arial"/>
          <w:lang w:eastAsia="da-DK"/>
        </w:rPr>
        <w:t>afstemning</w:t>
      </w:r>
      <w:r w:rsidR="00BB34C0">
        <w:rPr>
          <w:rFonts w:ascii="Arial" w:eastAsia="Times New Roman" w:hAnsi="Arial" w:cs="Arial"/>
          <w:lang w:eastAsia="da-DK"/>
        </w:rPr>
        <w:t>.</w:t>
      </w:r>
      <w:r w:rsidRPr="00B90DD6">
        <w:rPr>
          <w:rFonts w:ascii="Arial" w:eastAsia="Times New Roman" w:hAnsi="Arial" w:cs="Arial"/>
          <w:lang w:eastAsia="da-DK"/>
        </w:rPr>
        <w:br/>
        <w:t xml:space="preserve">Stk. </w:t>
      </w:r>
      <w:r w:rsidR="00344B76">
        <w:rPr>
          <w:rFonts w:ascii="Arial" w:eastAsia="Times New Roman" w:hAnsi="Arial" w:cs="Arial"/>
          <w:lang w:eastAsia="da-DK"/>
        </w:rPr>
        <w:t>4</w:t>
      </w:r>
      <w:r w:rsidR="003828F0">
        <w:rPr>
          <w:rFonts w:ascii="Arial" w:eastAsia="Times New Roman" w:hAnsi="Arial" w:cs="Arial"/>
          <w:lang w:eastAsia="da-DK"/>
        </w:rPr>
        <w:t>:</w:t>
      </w:r>
      <w:r w:rsidRPr="00B90DD6">
        <w:rPr>
          <w:rFonts w:ascii="Arial" w:eastAsia="Times New Roman" w:hAnsi="Arial" w:cs="Arial"/>
          <w:lang w:eastAsia="da-DK"/>
        </w:rPr>
        <w:t xml:space="preserve"> Bestyrelsen træffer sine beslutninger ved simpelt flertal.</w:t>
      </w:r>
      <w:r w:rsidRPr="00B90DD6">
        <w:rPr>
          <w:rFonts w:ascii="Arial" w:eastAsia="Times New Roman" w:hAnsi="Arial" w:cs="Arial"/>
          <w:lang w:eastAsia="da-DK"/>
        </w:rPr>
        <w:br/>
        <w:t xml:space="preserve">Stk. </w:t>
      </w:r>
      <w:r w:rsidR="00344B76">
        <w:rPr>
          <w:rFonts w:ascii="Arial" w:eastAsia="Times New Roman" w:hAnsi="Arial" w:cs="Arial"/>
          <w:lang w:eastAsia="da-DK"/>
        </w:rPr>
        <w:t>5</w:t>
      </w:r>
      <w:r w:rsidR="003828F0">
        <w:rPr>
          <w:rFonts w:ascii="Arial" w:eastAsia="Times New Roman" w:hAnsi="Arial" w:cs="Arial"/>
          <w:lang w:eastAsia="da-DK"/>
        </w:rPr>
        <w:t>:</w:t>
      </w:r>
      <w:r w:rsidRPr="00B90DD6">
        <w:rPr>
          <w:rFonts w:ascii="Arial" w:eastAsia="Times New Roman" w:hAnsi="Arial" w:cs="Arial"/>
          <w:lang w:eastAsia="da-DK"/>
        </w:rPr>
        <w:t xml:space="preserve"> Bestyrelsen forestår </w:t>
      </w:r>
      <w:proofErr w:type="spellStart"/>
      <w:r w:rsidR="000163E3" w:rsidRPr="00B90DD6">
        <w:rPr>
          <w:rFonts w:ascii="Arial" w:eastAsia="Times New Roman" w:hAnsi="Arial" w:cs="Arial"/>
          <w:lang w:eastAsia="da-DK"/>
        </w:rPr>
        <w:t>DQC</w:t>
      </w:r>
      <w:r w:rsidRPr="00B90DD6">
        <w:rPr>
          <w:rFonts w:ascii="Arial" w:eastAsia="Times New Roman" w:hAnsi="Arial" w:cs="Arial"/>
          <w:lang w:eastAsia="da-DK"/>
        </w:rPr>
        <w:t>s</w:t>
      </w:r>
      <w:proofErr w:type="spellEnd"/>
      <w:r w:rsidRPr="00B90DD6">
        <w:rPr>
          <w:rFonts w:ascii="Arial" w:eastAsia="Times New Roman" w:hAnsi="Arial" w:cs="Arial"/>
          <w:lang w:eastAsia="da-DK"/>
        </w:rPr>
        <w:t xml:space="preserve"> daglige og overordnede ledelse. Bestyrelsen kan uddelegere den daglige ledelse – helt eller delvist – til et af bestyrelsen udvalgt sekretariat.</w:t>
      </w:r>
      <w:r w:rsidR="004515EB">
        <w:rPr>
          <w:rFonts w:ascii="Arial" w:eastAsia="Times New Roman" w:hAnsi="Arial" w:cs="Arial"/>
          <w:lang w:eastAsia="da-DK"/>
        </w:rPr>
        <w:br/>
      </w:r>
      <w:r w:rsidR="00F6548F">
        <w:rPr>
          <w:rFonts w:ascii="Arial" w:eastAsia="Times New Roman" w:hAnsi="Arial" w:cs="Arial"/>
          <w:lang w:eastAsia="da-DK"/>
        </w:rPr>
        <w:t>Stk. 6</w:t>
      </w:r>
      <w:r w:rsidR="003828F0">
        <w:rPr>
          <w:rFonts w:ascii="Arial" w:eastAsia="Times New Roman" w:hAnsi="Arial" w:cs="Arial"/>
          <w:lang w:eastAsia="da-DK"/>
        </w:rPr>
        <w:t>:</w:t>
      </w:r>
      <w:r w:rsidR="00F11B8B">
        <w:rPr>
          <w:rFonts w:ascii="Arial" w:eastAsia="Times New Roman" w:hAnsi="Arial" w:cs="Arial"/>
          <w:lang w:eastAsia="da-DK"/>
        </w:rPr>
        <w:t xml:space="preserve"> Bestyrelsen kan antage lønnet hjælp</w:t>
      </w:r>
      <w:r w:rsidRPr="00B90DD6">
        <w:rPr>
          <w:rFonts w:ascii="Arial" w:eastAsia="Times New Roman" w:hAnsi="Arial" w:cs="Arial"/>
          <w:lang w:eastAsia="da-DK"/>
        </w:rPr>
        <w:br/>
        <w:t xml:space="preserve">Stk. </w:t>
      </w:r>
      <w:r w:rsidR="003828F0">
        <w:rPr>
          <w:rFonts w:ascii="Arial" w:eastAsia="Times New Roman" w:hAnsi="Arial" w:cs="Arial"/>
          <w:lang w:eastAsia="da-DK"/>
        </w:rPr>
        <w:t>7:</w:t>
      </w:r>
      <w:r w:rsidRPr="00B90DD6">
        <w:rPr>
          <w:rFonts w:ascii="Arial" w:eastAsia="Times New Roman" w:hAnsi="Arial" w:cs="Arial"/>
          <w:lang w:eastAsia="da-DK"/>
        </w:rPr>
        <w:t xml:space="preserve"> Bestyrelsen kan</w:t>
      </w:r>
      <w:r w:rsidR="009D58E8" w:rsidRPr="00B90DD6">
        <w:rPr>
          <w:rFonts w:ascii="Arial" w:eastAsia="Times New Roman" w:hAnsi="Arial" w:cs="Arial"/>
          <w:lang w:eastAsia="da-DK"/>
        </w:rPr>
        <w:t xml:space="preserve"> i tilfælde af udtræden af </w:t>
      </w:r>
      <w:r w:rsidR="00A20883" w:rsidRPr="00B90DD6">
        <w:rPr>
          <w:rFonts w:ascii="Arial" w:eastAsia="Times New Roman" w:hAnsi="Arial" w:cs="Arial"/>
          <w:lang w:eastAsia="da-DK"/>
        </w:rPr>
        <w:t>et bestyrelsesmedlem</w:t>
      </w:r>
      <w:r w:rsidRPr="00B90DD6">
        <w:rPr>
          <w:rFonts w:ascii="Arial" w:eastAsia="Times New Roman" w:hAnsi="Arial" w:cs="Arial"/>
          <w:lang w:eastAsia="da-DK"/>
        </w:rPr>
        <w:t xml:space="preserve"> vælge at supplere bestyrelsens medlemmer ved </w:t>
      </w:r>
      <w:r w:rsidR="005C6391" w:rsidRPr="00B90DD6">
        <w:rPr>
          <w:rFonts w:ascii="Arial" w:eastAsia="Times New Roman" w:hAnsi="Arial" w:cs="Arial"/>
          <w:lang w:eastAsia="da-DK"/>
        </w:rPr>
        <w:t>indkaldelse af suppleanter</w:t>
      </w:r>
      <w:r w:rsidR="001D447E" w:rsidRPr="00B90DD6">
        <w:rPr>
          <w:rFonts w:ascii="Arial" w:eastAsia="Times New Roman" w:hAnsi="Arial" w:cs="Arial"/>
          <w:lang w:eastAsia="da-DK"/>
        </w:rPr>
        <w:t>. Suppleanter</w:t>
      </w:r>
      <w:r w:rsidR="003B0C99" w:rsidRPr="00B90DD6">
        <w:rPr>
          <w:rFonts w:ascii="Arial" w:eastAsia="Times New Roman" w:hAnsi="Arial" w:cs="Arial"/>
          <w:lang w:eastAsia="da-DK"/>
        </w:rPr>
        <w:t xml:space="preserve"> deltager i bestyrelsens arbejde frem til næste ordinære generalforsamling</w:t>
      </w:r>
      <w:r w:rsidR="001D447E" w:rsidRPr="00B90DD6">
        <w:rPr>
          <w:rFonts w:ascii="Arial" w:eastAsia="Times New Roman" w:hAnsi="Arial" w:cs="Arial"/>
          <w:lang w:eastAsia="da-DK"/>
        </w:rPr>
        <w:t>.</w:t>
      </w:r>
    </w:p>
    <w:p w14:paraId="50CADC8D" w14:textId="14A380F1" w:rsidR="00F771CD"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xml:space="preserve">§ </w:t>
      </w:r>
      <w:r w:rsidR="00AB4801" w:rsidRPr="00B90DD6">
        <w:rPr>
          <w:rFonts w:ascii="Arial" w:eastAsia="Times New Roman" w:hAnsi="Arial" w:cs="Arial"/>
          <w:b/>
          <w:bCs/>
          <w:lang w:eastAsia="da-DK"/>
        </w:rPr>
        <w:t>7</w:t>
      </w:r>
      <w:r w:rsidRPr="00B90DD6">
        <w:rPr>
          <w:rFonts w:ascii="Arial" w:eastAsia="Times New Roman" w:hAnsi="Arial" w:cs="Arial"/>
          <w:b/>
          <w:bCs/>
          <w:lang w:eastAsia="da-DK"/>
        </w:rPr>
        <w:t xml:space="preserve"> BESTYRELSENS VIRKSOMHED</w:t>
      </w:r>
      <w:r w:rsidRPr="00B90DD6">
        <w:rPr>
          <w:rFonts w:ascii="Arial" w:eastAsia="Times New Roman" w:hAnsi="Arial" w:cs="Arial"/>
          <w:lang w:eastAsia="da-DK"/>
        </w:rPr>
        <w:br/>
        <w:t xml:space="preserve">Stk. 1. Formanden skal sørge for, at bestyrelsen holder møde, når dette er nødvendigt. Formanden skal indkalde bestyrelsen, når </w:t>
      </w:r>
      <w:r w:rsidR="00640C6E">
        <w:rPr>
          <w:rFonts w:ascii="Arial" w:eastAsia="Times New Roman" w:hAnsi="Arial" w:cs="Arial"/>
          <w:lang w:eastAsia="da-DK"/>
        </w:rPr>
        <w:t>et medlem</w:t>
      </w:r>
      <w:r w:rsidRPr="00B90DD6">
        <w:rPr>
          <w:rFonts w:ascii="Arial" w:eastAsia="Times New Roman" w:hAnsi="Arial" w:cs="Arial"/>
          <w:lang w:eastAsia="da-DK"/>
        </w:rPr>
        <w:t xml:space="preserve"> af bestyrelsen eller revisor fremsætter begæring herom.</w:t>
      </w:r>
      <w:r w:rsidRPr="00B90DD6">
        <w:rPr>
          <w:rFonts w:ascii="Arial" w:eastAsia="Times New Roman" w:hAnsi="Arial" w:cs="Arial"/>
          <w:lang w:eastAsia="da-DK"/>
        </w:rPr>
        <w:br/>
        <w:t>Stk. 2. Bestyrelsen er kun beslutningsdygtig, når mindst halvdelen af bestyrelsens medlemmer deltager i mødet.</w:t>
      </w:r>
      <w:r w:rsidRPr="00B90DD6">
        <w:rPr>
          <w:rFonts w:ascii="Arial" w:eastAsia="Times New Roman" w:hAnsi="Arial" w:cs="Arial"/>
          <w:lang w:eastAsia="da-DK"/>
        </w:rPr>
        <w:br/>
        <w:t>Stk. 3. Bestyrelsen træffer beslutning ved simpelt stemmeflerta</w:t>
      </w:r>
      <w:r w:rsidR="00FA25C2" w:rsidRPr="00B90DD6">
        <w:rPr>
          <w:rFonts w:ascii="Arial" w:eastAsia="Times New Roman" w:hAnsi="Arial" w:cs="Arial"/>
          <w:lang w:eastAsia="da-DK"/>
        </w:rPr>
        <w:t>l</w:t>
      </w:r>
      <w:r w:rsidRPr="00B90DD6">
        <w:rPr>
          <w:rFonts w:ascii="Arial" w:eastAsia="Times New Roman" w:hAnsi="Arial" w:cs="Arial"/>
          <w:lang w:eastAsia="da-DK"/>
        </w:rPr>
        <w:t>. Formandens stemme er i tilfælde af stemmelighed afgørende.</w:t>
      </w:r>
      <w:r w:rsidR="00FA25C2" w:rsidRPr="00B90DD6">
        <w:rPr>
          <w:rFonts w:ascii="Arial" w:eastAsia="Times New Roman" w:hAnsi="Arial" w:cs="Arial"/>
          <w:lang w:eastAsia="da-DK"/>
        </w:rPr>
        <w:br/>
        <w:t xml:space="preserve">Stk. 4. Bestyrelsesmøder kan afholdes </w:t>
      </w:r>
      <w:r w:rsidR="0034371D" w:rsidRPr="00B90DD6">
        <w:rPr>
          <w:rFonts w:ascii="Arial" w:eastAsia="Times New Roman" w:hAnsi="Arial" w:cs="Arial"/>
          <w:lang w:eastAsia="da-DK"/>
        </w:rPr>
        <w:t>virtuelt</w:t>
      </w:r>
      <w:r w:rsidRPr="00B90DD6">
        <w:rPr>
          <w:rFonts w:ascii="Arial" w:eastAsia="Times New Roman" w:hAnsi="Arial" w:cs="Arial"/>
          <w:lang w:eastAsia="da-DK"/>
        </w:rPr>
        <w:br/>
        <w:t xml:space="preserve">Stk. </w:t>
      </w:r>
      <w:r w:rsidR="0034371D" w:rsidRPr="00B90DD6">
        <w:rPr>
          <w:rFonts w:ascii="Arial" w:eastAsia="Times New Roman" w:hAnsi="Arial" w:cs="Arial"/>
          <w:lang w:eastAsia="da-DK"/>
        </w:rPr>
        <w:t>5</w:t>
      </w:r>
      <w:r w:rsidRPr="00B90DD6">
        <w:rPr>
          <w:rFonts w:ascii="Arial" w:eastAsia="Times New Roman" w:hAnsi="Arial" w:cs="Arial"/>
          <w:lang w:eastAsia="da-DK"/>
        </w:rPr>
        <w:t xml:space="preserve">. </w:t>
      </w:r>
      <w:r w:rsidR="0034371D" w:rsidRPr="00B90DD6">
        <w:rPr>
          <w:rFonts w:ascii="Arial" w:eastAsia="Times New Roman" w:hAnsi="Arial" w:cs="Arial"/>
          <w:lang w:eastAsia="da-DK"/>
        </w:rPr>
        <w:t>Fo</w:t>
      </w:r>
      <w:r w:rsidR="00680E89" w:rsidRPr="00B90DD6">
        <w:rPr>
          <w:rFonts w:ascii="Arial" w:eastAsia="Times New Roman" w:hAnsi="Arial" w:cs="Arial"/>
          <w:lang w:eastAsia="da-DK"/>
        </w:rPr>
        <w:t>r</w:t>
      </w:r>
      <w:r w:rsidR="0034371D" w:rsidRPr="00B90DD6">
        <w:rPr>
          <w:rFonts w:ascii="Arial" w:eastAsia="Times New Roman" w:hAnsi="Arial" w:cs="Arial"/>
          <w:lang w:eastAsia="da-DK"/>
        </w:rPr>
        <w:t>manden</w:t>
      </w:r>
      <w:r w:rsidRPr="00B90DD6">
        <w:rPr>
          <w:rFonts w:ascii="Arial" w:eastAsia="Times New Roman" w:hAnsi="Arial" w:cs="Arial"/>
          <w:lang w:eastAsia="da-DK"/>
        </w:rPr>
        <w:t xml:space="preserve"> skal </w:t>
      </w:r>
      <w:r w:rsidR="0034371D" w:rsidRPr="00B90DD6">
        <w:rPr>
          <w:rFonts w:ascii="Arial" w:eastAsia="Times New Roman" w:hAnsi="Arial" w:cs="Arial"/>
          <w:lang w:eastAsia="da-DK"/>
        </w:rPr>
        <w:t xml:space="preserve">sikre, at der </w:t>
      </w:r>
      <w:r w:rsidRPr="00B90DD6">
        <w:rPr>
          <w:rFonts w:ascii="Arial" w:eastAsia="Times New Roman" w:hAnsi="Arial" w:cs="Arial"/>
          <w:lang w:eastAsia="da-DK"/>
        </w:rPr>
        <w:t>udarbejde</w:t>
      </w:r>
      <w:r w:rsidR="0034371D" w:rsidRPr="00B90DD6">
        <w:rPr>
          <w:rFonts w:ascii="Arial" w:eastAsia="Times New Roman" w:hAnsi="Arial" w:cs="Arial"/>
          <w:lang w:eastAsia="da-DK"/>
        </w:rPr>
        <w:t>s</w:t>
      </w:r>
      <w:r w:rsidRPr="00B90DD6">
        <w:rPr>
          <w:rFonts w:ascii="Arial" w:eastAsia="Times New Roman" w:hAnsi="Arial" w:cs="Arial"/>
          <w:lang w:eastAsia="da-DK"/>
        </w:rPr>
        <w:t xml:space="preserve"> et referat af afholdte møder</w:t>
      </w:r>
    </w:p>
    <w:p w14:paraId="42E61795" w14:textId="43A75AF4" w:rsidR="0007769B" w:rsidRDefault="00244341" w:rsidP="002B4BBD">
      <w:pPr>
        <w:spacing w:before="100" w:beforeAutospacing="1" w:after="100" w:afterAutospacing="1" w:line="240" w:lineRule="auto"/>
        <w:rPr>
          <w:rFonts w:ascii="Arial" w:eastAsia="Times New Roman" w:hAnsi="Arial" w:cs="Arial"/>
          <w:b/>
          <w:bCs/>
          <w:lang w:eastAsia="da-DK"/>
        </w:rPr>
      </w:pPr>
      <w:r w:rsidRPr="00F11B8B">
        <w:rPr>
          <w:rFonts w:ascii="Arial" w:eastAsia="Times New Roman" w:hAnsi="Arial" w:cs="Arial"/>
          <w:b/>
          <w:bCs/>
          <w:lang w:eastAsia="da-DK"/>
        </w:rPr>
        <w:t>§ 8 TEGNINGSRET</w:t>
      </w:r>
      <w:r w:rsidR="00C7265E">
        <w:rPr>
          <w:rFonts w:ascii="Arial" w:eastAsia="Times New Roman" w:hAnsi="Arial" w:cs="Arial"/>
          <w:b/>
          <w:bCs/>
          <w:lang w:eastAsia="da-DK"/>
        </w:rPr>
        <w:br/>
      </w:r>
      <w:r w:rsidR="00CD6162" w:rsidRPr="006F17BA">
        <w:rPr>
          <w:rFonts w:ascii="Arial" w:eastAsia="Times New Roman" w:hAnsi="Arial" w:cs="Arial"/>
          <w:lang w:eastAsia="da-DK"/>
        </w:rPr>
        <w:t xml:space="preserve">Stk. 1. </w:t>
      </w:r>
      <w:r w:rsidR="006F17BA" w:rsidRPr="006F17BA">
        <w:rPr>
          <w:rFonts w:ascii="Arial" w:eastAsia="Times New Roman" w:hAnsi="Arial" w:cs="Arial"/>
          <w:lang w:eastAsia="da-DK"/>
        </w:rPr>
        <w:t>Foreningen tegnes af bestyrelsesformanden og næstformanden. Prokura kan delegeres til sekretariatet.</w:t>
      </w:r>
    </w:p>
    <w:p w14:paraId="503E4170" w14:textId="0F72D1C4" w:rsidR="00F771CD" w:rsidRPr="00B90DD6"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 xml:space="preserve">§ </w:t>
      </w:r>
      <w:r w:rsidR="00244341">
        <w:rPr>
          <w:rFonts w:ascii="Arial" w:eastAsia="Times New Roman" w:hAnsi="Arial" w:cs="Arial"/>
          <w:b/>
          <w:bCs/>
          <w:lang w:eastAsia="da-DK"/>
        </w:rPr>
        <w:t>9</w:t>
      </w:r>
      <w:r w:rsidRPr="00B90DD6">
        <w:rPr>
          <w:rFonts w:ascii="Arial" w:eastAsia="Times New Roman" w:hAnsi="Arial" w:cs="Arial"/>
          <w:b/>
          <w:bCs/>
          <w:lang w:eastAsia="da-DK"/>
        </w:rPr>
        <w:t xml:space="preserve"> ÅRSREGNSKAB</w:t>
      </w:r>
      <w:r w:rsidRPr="00B90DD6">
        <w:rPr>
          <w:rFonts w:ascii="Arial" w:eastAsia="Times New Roman" w:hAnsi="Arial" w:cs="Arial"/>
          <w:lang w:eastAsia="da-DK"/>
        </w:rPr>
        <w:br/>
        <w:t>Stk. 1. Foreningens regnskabsår er kalenderåret.</w:t>
      </w:r>
      <w:r w:rsidRPr="00B90DD6">
        <w:rPr>
          <w:rFonts w:ascii="Arial" w:eastAsia="Times New Roman" w:hAnsi="Arial" w:cs="Arial"/>
          <w:lang w:eastAsia="da-DK"/>
        </w:rPr>
        <w:br/>
        <w:t xml:space="preserve">Stk. 2. </w:t>
      </w:r>
      <w:r w:rsidR="005A31AE" w:rsidRPr="00B90DD6">
        <w:rPr>
          <w:rFonts w:ascii="Arial" w:eastAsia="Times New Roman" w:hAnsi="Arial" w:cs="Arial"/>
          <w:lang w:eastAsia="da-DK"/>
        </w:rPr>
        <w:t xml:space="preserve">Årsregnskab udarbejdes </w:t>
      </w:r>
      <w:r w:rsidR="00BE673F" w:rsidRPr="00B90DD6">
        <w:rPr>
          <w:rFonts w:ascii="Arial" w:eastAsia="Times New Roman" w:hAnsi="Arial" w:cs="Arial"/>
          <w:lang w:eastAsia="da-DK"/>
        </w:rPr>
        <w:t>af</w:t>
      </w:r>
      <w:r w:rsidRPr="00B90DD6">
        <w:rPr>
          <w:rFonts w:ascii="Arial" w:eastAsia="Times New Roman" w:hAnsi="Arial" w:cs="Arial"/>
          <w:lang w:eastAsia="da-DK"/>
        </w:rPr>
        <w:t xml:space="preserve"> bestyrelsen eller den daglige ledelse</w:t>
      </w:r>
      <w:r w:rsidR="003B2768" w:rsidRPr="00B90DD6">
        <w:rPr>
          <w:rFonts w:ascii="Arial" w:eastAsia="Times New Roman" w:hAnsi="Arial" w:cs="Arial"/>
          <w:lang w:eastAsia="da-DK"/>
        </w:rPr>
        <w:t>. Årsregnskab</w:t>
      </w:r>
      <w:r w:rsidR="00C405CF" w:rsidRPr="00B90DD6">
        <w:rPr>
          <w:rFonts w:ascii="Arial" w:eastAsia="Times New Roman" w:hAnsi="Arial" w:cs="Arial"/>
          <w:lang w:eastAsia="da-DK"/>
        </w:rPr>
        <w:t>et</w:t>
      </w:r>
      <w:r w:rsidR="003B2768" w:rsidRPr="00B90DD6">
        <w:rPr>
          <w:rFonts w:ascii="Arial" w:eastAsia="Times New Roman" w:hAnsi="Arial" w:cs="Arial"/>
          <w:lang w:eastAsia="da-DK"/>
        </w:rPr>
        <w:t xml:space="preserve"> f</w:t>
      </w:r>
      <w:r w:rsidR="00C405CF" w:rsidRPr="00B90DD6">
        <w:rPr>
          <w:rFonts w:ascii="Arial" w:eastAsia="Times New Roman" w:hAnsi="Arial" w:cs="Arial"/>
          <w:lang w:eastAsia="da-DK"/>
        </w:rPr>
        <w:t>remlægges for</w:t>
      </w:r>
      <w:r w:rsidR="003B2768" w:rsidRPr="00B90DD6">
        <w:rPr>
          <w:rFonts w:ascii="Arial" w:eastAsia="Times New Roman" w:hAnsi="Arial" w:cs="Arial"/>
          <w:lang w:eastAsia="da-DK"/>
        </w:rPr>
        <w:t xml:space="preserve"> revisor</w:t>
      </w:r>
      <w:r w:rsidR="00DF5F29" w:rsidRPr="00B90DD6">
        <w:rPr>
          <w:rFonts w:ascii="Arial" w:eastAsia="Times New Roman" w:hAnsi="Arial" w:cs="Arial"/>
          <w:lang w:eastAsia="da-DK"/>
        </w:rPr>
        <w:t xml:space="preserve"> senest ved udgangen af april.</w:t>
      </w:r>
      <w:r w:rsidRPr="00B90DD6">
        <w:rPr>
          <w:rFonts w:ascii="Arial" w:eastAsia="Times New Roman" w:hAnsi="Arial" w:cs="Arial"/>
          <w:lang w:eastAsia="da-DK"/>
        </w:rPr>
        <w:br/>
        <w:t>Stk.</w:t>
      </w:r>
      <w:r w:rsidR="00CC5AA8" w:rsidRPr="00B90DD6">
        <w:rPr>
          <w:rFonts w:ascii="Arial" w:eastAsia="Times New Roman" w:hAnsi="Arial" w:cs="Arial"/>
          <w:lang w:eastAsia="da-DK"/>
        </w:rPr>
        <w:t>3</w:t>
      </w:r>
      <w:r w:rsidRPr="00B90DD6">
        <w:rPr>
          <w:rFonts w:ascii="Arial" w:eastAsia="Times New Roman" w:hAnsi="Arial" w:cs="Arial"/>
          <w:lang w:eastAsia="da-DK"/>
        </w:rPr>
        <w:t>. Det reviderede årsregnskab forelægges den ordinære generalforsamling til godkendelse.</w:t>
      </w:r>
    </w:p>
    <w:p w14:paraId="52A93A60" w14:textId="10BD002D" w:rsidR="00B64436" w:rsidRDefault="00F771CD" w:rsidP="00F771CD">
      <w:pPr>
        <w:spacing w:before="100" w:beforeAutospacing="1" w:after="100" w:afterAutospacing="1" w:line="240" w:lineRule="auto"/>
        <w:rPr>
          <w:rFonts w:ascii="Arial" w:eastAsia="Times New Roman" w:hAnsi="Arial" w:cs="Arial"/>
          <w:lang w:eastAsia="da-DK"/>
        </w:rPr>
      </w:pPr>
      <w:r w:rsidRPr="00B90DD6">
        <w:rPr>
          <w:rFonts w:ascii="Arial" w:eastAsia="Times New Roman" w:hAnsi="Arial" w:cs="Arial"/>
          <w:b/>
          <w:bCs/>
          <w:lang w:eastAsia="da-DK"/>
        </w:rPr>
        <w:t>§</w:t>
      </w:r>
      <w:r w:rsidR="00AB4801" w:rsidRPr="00B90DD6">
        <w:rPr>
          <w:rFonts w:ascii="Arial" w:eastAsia="Times New Roman" w:hAnsi="Arial" w:cs="Arial"/>
          <w:b/>
          <w:bCs/>
          <w:lang w:eastAsia="da-DK"/>
        </w:rPr>
        <w:t xml:space="preserve"> </w:t>
      </w:r>
      <w:r w:rsidR="00244341">
        <w:rPr>
          <w:rFonts w:ascii="Arial" w:eastAsia="Times New Roman" w:hAnsi="Arial" w:cs="Arial"/>
          <w:b/>
          <w:bCs/>
          <w:lang w:eastAsia="da-DK"/>
        </w:rPr>
        <w:t>10</w:t>
      </w:r>
      <w:r w:rsidRPr="00B90DD6">
        <w:rPr>
          <w:rFonts w:ascii="Arial" w:eastAsia="Times New Roman" w:hAnsi="Arial" w:cs="Arial"/>
          <w:b/>
          <w:bCs/>
          <w:lang w:eastAsia="da-DK"/>
        </w:rPr>
        <w:t xml:space="preserve"> ÆNDRING AF VEDTÆGTER OG OPLØSNING</w:t>
      </w:r>
      <w:r w:rsidRPr="00B90DD6">
        <w:rPr>
          <w:rFonts w:ascii="Arial" w:eastAsia="Times New Roman" w:hAnsi="Arial" w:cs="Arial"/>
          <w:lang w:eastAsia="da-DK"/>
        </w:rPr>
        <w:br/>
        <w:t xml:space="preserve">Stk. 1. </w:t>
      </w:r>
      <w:r w:rsidR="005D089A" w:rsidRPr="00B90DD6">
        <w:rPr>
          <w:rFonts w:ascii="Arial" w:eastAsia="Times New Roman" w:hAnsi="Arial" w:cs="Arial"/>
          <w:lang w:eastAsia="da-DK"/>
        </w:rPr>
        <w:t>Beslutning</w:t>
      </w:r>
      <w:r w:rsidR="00DF15B6" w:rsidRPr="00B90DD6">
        <w:rPr>
          <w:rFonts w:ascii="Arial" w:eastAsia="Times New Roman" w:hAnsi="Arial" w:cs="Arial"/>
          <w:lang w:eastAsia="da-DK"/>
        </w:rPr>
        <w:t>er</w:t>
      </w:r>
      <w:r w:rsidR="005D089A" w:rsidRPr="00B90DD6">
        <w:rPr>
          <w:rFonts w:ascii="Arial" w:eastAsia="Times New Roman" w:hAnsi="Arial" w:cs="Arial"/>
          <w:lang w:eastAsia="da-DK"/>
        </w:rPr>
        <w:t xml:space="preserve"> om æ</w:t>
      </w:r>
      <w:r w:rsidRPr="00B90DD6">
        <w:rPr>
          <w:rFonts w:ascii="Arial" w:eastAsia="Times New Roman" w:hAnsi="Arial" w:cs="Arial"/>
          <w:lang w:eastAsia="da-DK"/>
        </w:rPr>
        <w:t xml:space="preserve">ndring af foreningens vedtægter eller om foreningens opløsning </w:t>
      </w:r>
      <w:r w:rsidR="007900C1" w:rsidRPr="00B90DD6">
        <w:rPr>
          <w:rFonts w:ascii="Arial" w:eastAsia="Times New Roman" w:hAnsi="Arial" w:cs="Arial"/>
          <w:lang w:eastAsia="da-DK"/>
        </w:rPr>
        <w:t>træffes</w:t>
      </w:r>
      <w:r w:rsidR="00C34CA7" w:rsidRPr="00B90DD6">
        <w:rPr>
          <w:rFonts w:ascii="Arial" w:eastAsia="Times New Roman" w:hAnsi="Arial" w:cs="Arial"/>
          <w:lang w:eastAsia="da-DK"/>
        </w:rPr>
        <w:t xml:space="preserve"> på en </w:t>
      </w:r>
      <w:r w:rsidRPr="00B90DD6">
        <w:rPr>
          <w:rFonts w:ascii="Arial" w:eastAsia="Times New Roman" w:hAnsi="Arial" w:cs="Arial"/>
          <w:lang w:eastAsia="da-DK"/>
        </w:rPr>
        <w:t xml:space="preserve">generalforsamling. </w:t>
      </w:r>
      <w:r w:rsidR="00CD6FD7" w:rsidRPr="00B90DD6">
        <w:rPr>
          <w:rFonts w:ascii="Arial" w:eastAsia="Times New Roman" w:hAnsi="Arial" w:cs="Arial"/>
          <w:lang w:eastAsia="da-DK"/>
        </w:rPr>
        <w:br/>
      </w:r>
      <w:r w:rsidR="00CD6FD7" w:rsidRPr="00B90DD6">
        <w:rPr>
          <w:rFonts w:ascii="Arial" w:eastAsia="Times New Roman" w:hAnsi="Arial" w:cs="Arial"/>
          <w:lang w:eastAsia="da-DK"/>
        </w:rPr>
        <w:lastRenderedPageBreak/>
        <w:t xml:space="preserve">Stk. 2. </w:t>
      </w:r>
      <w:r w:rsidR="00D9267C" w:rsidRPr="00B90DD6">
        <w:rPr>
          <w:rFonts w:ascii="Arial" w:eastAsia="Times New Roman" w:hAnsi="Arial" w:cs="Arial"/>
          <w:lang w:eastAsia="da-DK"/>
        </w:rPr>
        <w:t xml:space="preserve">Vedtægtsændringer </w:t>
      </w:r>
      <w:r w:rsidR="005F5D77">
        <w:rPr>
          <w:rFonts w:ascii="Arial" w:eastAsia="Times New Roman" w:hAnsi="Arial" w:cs="Arial"/>
          <w:lang w:eastAsia="da-DK"/>
        </w:rPr>
        <w:t>skal vedtages med</w:t>
      </w:r>
      <w:r w:rsidR="00D9267C" w:rsidRPr="00B90DD6">
        <w:rPr>
          <w:rFonts w:ascii="Arial" w:eastAsia="Times New Roman" w:hAnsi="Arial" w:cs="Arial"/>
          <w:lang w:eastAsia="da-DK"/>
        </w:rPr>
        <w:t xml:space="preserve"> mindst 2/3</w:t>
      </w:r>
      <w:r w:rsidR="00111884" w:rsidRPr="00B90DD6">
        <w:rPr>
          <w:rFonts w:ascii="Arial" w:eastAsia="Times New Roman" w:hAnsi="Arial" w:cs="Arial"/>
          <w:lang w:eastAsia="da-DK"/>
        </w:rPr>
        <w:t>-deles</w:t>
      </w:r>
      <w:r w:rsidR="00D9267C" w:rsidRPr="00B90DD6">
        <w:rPr>
          <w:rFonts w:ascii="Arial" w:eastAsia="Times New Roman" w:hAnsi="Arial" w:cs="Arial"/>
          <w:lang w:eastAsia="da-DK"/>
        </w:rPr>
        <w:t xml:space="preserve"> flertal blandt</w:t>
      </w:r>
      <w:r w:rsidRPr="00B90DD6">
        <w:rPr>
          <w:rFonts w:ascii="Arial" w:eastAsia="Times New Roman" w:hAnsi="Arial" w:cs="Arial"/>
          <w:lang w:eastAsia="da-DK"/>
        </w:rPr>
        <w:t xml:space="preserve"> de tilstedeværende </w:t>
      </w:r>
      <w:r w:rsidR="005F5D77">
        <w:rPr>
          <w:rFonts w:ascii="Arial" w:eastAsia="Times New Roman" w:hAnsi="Arial" w:cs="Arial"/>
          <w:lang w:eastAsia="da-DK"/>
        </w:rPr>
        <w:t xml:space="preserve">stemmeberettigede </w:t>
      </w:r>
      <w:r w:rsidR="00873F63">
        <w:rPr>
          <w:rFonts w:ascii="Arial" w:eastAsia="Times New Roman" w:hAnsi="Arial" w:cs="Arial"/>
          <w:lang w:eastAsia="da-DK"/>
        </w:rPr>
        <w:t>partnere</w:t>
      </w:r>
      <w:r w:rsidR="00D2544E">
        <w:rPr>
          <w:rFonts w:ascii="Arial" w:eastAsia="Times New Roman" w:hAnsi="Arial" w:cs="Arial"/>
          <w:lang w:eastAsia="da-DK"/>
        </w:rPr>
        <w:t xml:space="preserve">, som skal udgøre min. halvdelen af </w:t>
      </w:r>
      <w:r w:rsidR="00873F63">
        <w:rPr>
          <w:rFonts w:ascii="Arial" w:eastAsia="Times New Roman" w:hAnsi="Arial" w:cs="Arial"/>
          <w:lang w:eastAsia="da-DK"/>
        </w:rPr>
        <w:t>partnerne</w:t>
      </w:r>
      <w:r w:rsidR="00D9267C" w:rsidRPr="00B90DD6">
        <w:rPr>
          <w:rFonts w:ascii="Arial" w:eastAsia="Times New Roman" w:hAnsi="Arial" w:cs="Arial"/>
          <w:lang w:eastAsia="da-DK"/>
        </w:rPr>
        <w:t>.</w:t>
      </w:r>
      <w:r w:rsidR="00111884" w:rsidRPr="00B90DD6">
        <w:rPr>
          <w:rFonts w:ascii="Arial" w:eastAsia="Times New Roman" w:hAnsi="Arial" w:cs="Arial"/>
          <w:lang w:eastAsia="da-DK"/>
        </w:rPr>
        <w:t xml:space="preserve"> </w:t>
      </w:r>
      <w:r w:rsidR="00CD6FD7" w:rsidRPr="00B90DD6">
        <w:rPr>
          <w:rFonts w:ascii="Arial" w:eastAsia="Times New Roman" w:hAnsi="Arial" w:cs="Arial"/>
          <w:lang w:eastAsia="da-DK"/>
        </w:rPr>
        <w:br/>
        <w:t xml:space="preserve">Stk. 3. </w:t>
      </w:r>
      <w:r w:rsidR="00111884" w:rsidRPr="00B90DD6">
        <w:rPr>
          <w:rFonts w:ascii="Arial" w:eastAsia="Times New Roman" w:hAnsi="Arial" w:cs="Arial"/>
          <w:lang w:eastAsia="da-DK"/>
        </w:rPr>
        <w:t>F</w:t>
      </w:r>
      <w:r w:rsidRPr="00B90DD6">
        <w:rPr>
          <w:rFonts w:ascii="Arial" w:eastAsia="Times New Roman" w:hAnsi="Arial" w:cs="Arial"/>
          <w:lang w:eastAsia="da-DK"/>
        </w:rPr>
        <w:t xml:space="preserve">orslag om foreningens opløsning skal vedtages med mindst </w:t>
      </w:r>
      <w:r w:rsidR="00111884" w:rsidRPr="00B90DD6">
        <w:rPr>
          <w:rFonts w:ascii="Arial" w:eastAsia="Times New Roman" w:hAnsi="Arial" w:cs="Arial"/>
          <w:lang w:eastAsia="da-DK"/>
        </w:rPr>
        <w:t>3/4</w:t>
      </w:r>
      <w:r w:rsidRPr="00B90DD6">
        <w:rPr>
          <w:rFonts w:ascii="Arial" w:eastAsia="Times New Roman" w:hAnsi="Arial" w:cs="Arial"/>
          <w:lang w:eastAsia="da-DK"/>
        </w:rPr>
        <w:t>-dele</w:t>
      </w:r>
      <w:r w:rsidR="00111884" w:rsidRPr="00B90DD6">
        <w:rPr>
          <w:rFonts w:ascii="Arial" w:eastAsia="Times New Roman" w:hAnsi="Arial" w:cs="Arial"/>
          <w:lang w:eastAsia="da-DK"/>
        </w:rPr>
        <w:t>s</w:t>
      </w:r>
      <w:r w:rsidRPr="00B90DD6">
        <w:rPr>
          <w:rFonts w:ascii="Arial" w:eastAsia="Times New Roman" w:hAnsi="Arial" w:cs="Arial"/>
          <w:lang w:eastAsia="da-DK"/>
        </w:rPr>
        <w:t xml:space="preserve"> flertal af de tilstedeværende</w:t>
      </w:r>
      <w:r w:rsidR="005F5D77" w:rsidRPr="005F5D77">
        <w:rPr>
          <w:rFonts w:ascii="Arial" w:eastAsia="Times New Roman" w:hAnsi="Arial" w:cs="Arial"/>
          <w:lang w:eastAsia="da-DK"/>
        </w:rPr>
        <w:t xml:space="preserve"> </w:t>
      </w:r>
      <w:r w:rsidR="005F5D77">
        <w:rPr>
          <w:rFonts w:ascii="Arial" w:eastAsia="Times New Roman" w:hAnsi="Arial" w:cs="Arial"/>
          <w:lang w:eastAsia="da-DK"/>
        </w:rPr>
        <w:t>stemmeberettigede</w:t>
      </w:r>
      <w:r w:rsidRPr="00B90DD6">
        <w:rPr>
          <w:rFonts w:ascii="Arial" w:eastAsia="Times New Roman" w:hAnsi="Arial" w:cs="Arial"/>
          <w:lang w:eastAsia="da-DK"/>
        </w:rPr>
        <w:t xml:space="preserve"> </w:t>
      </w:r>
      <w:r w:rsidR="00873F63">
        <w:rPr>
          <w:rFonts w:ascii="Arial" w:eastAsia="Times New Roman" w:hAnsi="Arial" w:cs="Arial"/>
          <w:lang w:eastAsia="da-DK"/>
        </w:rPr>
        <w:t>partnere</w:t>
      </w:r>
      <w:r w:rsidR="00D2544E">
        <w:rPr>
          <w:rFonts w:ascii="Arial" w:eastAsia="Times New Roman" w:hAnsi="Arial" w:cs="Arial"/>
          <w:lang w:eastAsia="da-DK"/>
        </w:rPr>
        <w:t xml:space="preserve">, som skal udgøre min. halvdelen af </w:t>
      </w:r>
      <w:r w:rsidR="00B14041">
        <w:rPr>
          <w:rFonts w:ascii="Arial" w:eastAsia="Times New Roman" w:hAnsi="Arial" w:cs="Arial"/>
          <w:lang w:eastAsia="da-DK"/>
        </w:rPr>
        <w:t>partnerne</w:t>
      </w:r>
      <w:r w:rsidRPr="00B90DD6">
        <w:rPr>
          <w:rFonts w:ascii="Arial" w:eastAsia="Times New Roman" w:hAnsi="Arial" w:cs="Arial"/>
          <w:lang w:eastAsia="da-DK"/>
        </w:rPr>
        <w:t>.</w:t>
      </w:r>
      <w:r w:rsidRPr="00B90DD6">
        <w:rPr>
          <w:rFonts w:ascii="Arial" w:eastAsia="Times New Roman" w:hAnsi="Arial" w:cs="Arial"/>
          <w:lang w:eastAsia="da-DK"/>
        </w:rPr>
        <w:br/>
        <w:t xml:space="preserve">Stk. </w:t>
      </w:r>
      <w:r w:rsidR="00CD6FD7" w:rsidRPr="00B90DD6">
        <w:rPr>
          <w:rFonts w:ascii="Arial" w:eastAsia="Times New Roman" w:hAnsi="Arial" w:cs="Arial"/>
          <w:lang w:eastAsia="da-DK"/>
        </w:rPr>
        <w:t>4</w:t>
      </w:r>
      <w:r w:rsidRPr="00B90DD6">
        <w:rPr>
          <w:rFonts w:ascii="Arial" w:eastAsia="Times New Roman" w:hAnsi="Arial" w:cs="Arial"/>
          <w:lang w:eastAsia="da-DK"/>
        </w:rPr>
        <w:t>. Den efter opløsningen tiloversblevne formue anvendes i henhold til foreningens formål</w:t>
      </w:r>
      <w:r w:rsidR="0010691C" w:rsidRPr="00B90DD6">
        <w:rPr>
          <w:rFonts w:ascii="Arial" w:eastAsia="Times New Roman" w:hAnsi="Arial" w:cs="Arial"/>
          <w:lang w:eastAsia="da-DK"/>
        </w:rPr>
        <w:t xml:space="preserve"> eller til velgørende formål.</w:t>
      </w:r>
    </w:p>
    <w:p w14:paraId="3E4B66C6" w14:textId="350B5B2B" w:rsidR="00F376F5" w:rsidRDefault="00F376F5" w:rsidP="00F771CD">
      <w:pPr>
        <w:spacing w:before="100" w:beforeAutospacing="1" w:after="100" w:afterAutospacing="1" w:line="240" w:lineRule="auto"/>
        <w:rPr>
          <w:rFonts w:ascii="Arial" w:eastAsia="Times New Roman" w:hAnsi="Arial" w:cs="Arial"/>
          <w:lang w:eastAsia="da-DK"/>
        </w:rPr>
      </w:pPr>
    </w:p>
    <w:p w14:paraId="4A21DCD2" w14:textId="77777777" w:rsidR="00DB5575" w:rsidRPr="00DB5575" w:rsidRDefault="00DB5575" w:rsidP="00DB5575">
      <w:pPr>
        <w:spacing w:before="100" w:beforeAutospacing="1" w:after="100" w:afterAutospacing="1" w:line="240" w:lineRule="auto"/>
        <w:rPr>
          <w:rFonts w:ascii="Arial" w:eastAsia="Times New Roman" w:hAnsi="Arial" w:cs="Arial"/>
          <w:lang w:eastAsia="da-DK"/>
        </w:rPr>
      </w:pPr>
    </w:p>
    <w:p w14:paraId="455D3BFD" w14:textId="61C56FA2" w:rsidR="00202435" w:rsidRPr="00BB3C54" w:rsidRDefault="00202435" w:rsidP="00BB3C54">
      <w:pPr>
        <w:spacing w:before="100" w:beforeAutospacing="1" w:after="100" w:afterAutospacing="1" w:line="240" w:lineRule="auto"/>
        <w:rPr>
          <w:rFonts w:ascii="Arial" w:eastAsia="Times New Roman" w:hAnsi="Arial" w:cs="Arial"/>
          <w:lang w:eastAsia="da-DK"/>
        </w:rPr>
      </w:pPr>
      <w:r w:rsidRPr="00BB3C54">
        <w:rPr>
          <w:rFonts w:ascii="Arial" w:eastAsia="Times New Roman" w:hAnsi="Arial" w:cs="Arial"/>
          <w:lang w:eastAsia="da-DK"/>
        </w:rPr>
        <w:tab/>
      </w:r>
      <w:r w:rsidRPr="00BB3C54">
        <w:rPr>
          <w:rFonts w:ascii="Arial" w:eastAsia="Times New Roman" w:hAnsi="Arial" w:cs="Arial"/>
          <w:lang w:eastAsia="da-DK"/>
        </w:rPr>
        <w:tab/>
      </w:r>
      <w:r w:rsidRPr="00BB3C54">
        <w:rPr>
          <w:rFonts w:ascii="Arial" w:eastAsia="Times New Roman" w:hAnsi="Arial" w:cs="Arial"/>
          <w:lang w:eastAsia="da-DK"/>
        </w:rPr>
        <w:tab/>
      </w:r>
    </w:p>
    <w:p w14:paraId="4621EF82" w14:textId="77777777" w:rsidR="00D417F6" w:rsidRPr="00B90DD6" w:rsidRDefault="00D417F6">
      <w:pPr>
        <w:rPr>
          <w:sz w:val="20"/>
          <w:szCs w:val="20"/>
        </w:rPr>
      </w:pPr>
    </w:p>
    <w:sectPr w:rsidR="00D417F6" w:rsidRPr="00B90D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46DAB"/>
    <w:multiLevelType w:val="hybridMultilevel"/>
    <w:tmpl w:val="AC5268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7D52C3"/>
    <w:multiLevelType w:val="hybridMultilevel"/>
    <w:tmpl w:val="7C52ED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600752"/>
    <w:multiLevelType w:val="hybridMultilevel"/>
    <w:tmpl w:val="EB548C64"/>
    <w:lvl w:ilvl="0" w:tplc="4630152E">
      <w:start w:val="1"/>
      <w:numFmt w:val="bullet"/>
      <w:lvlText w:val="•"/>
      <w:lvlJc w:val="left"/>
      <w:pPr>
        <w:tabs>
          <w:tab w:val="num" w:pos="720"/>
        </w:tabs>
        <w:ind w:left="720" w:hanging="360"/>
      </w:pPr>
      <w:rPr>
        <w:rFonts w:ascii="Arial" w:hAnsi="Arial" w:hint="default"/>
      </w:rPr>
    </w:lvl>
    <w:lvl w:ilvl="1" w:tplc="CF3001A8" w:tentative="1">
      <w:start w:val="1"/>
      <w:numFmt w:val="bullet"/>
      <w:lvlText w:val="•"/>
      <w:lvlJc w:val="left"/>
      <w:pPr>
        <w:tabs>
          <w:tab w:val="num" w:pos="1440"/>
        </w:tabs>
        <w:ind w:left="1440" w:hanging="360"/>
      </w:pPr>
      <w:rPr>
        <w:rFonts w:ascii="Arial" w:hAnsi="Arial" w:hint="default"/>
      </w:rPr>
    </w:lvl>
    <w:lvl w:ilvl="2" w:tplc="C5DE545E" w:tentative="1">
      <w:start w:val="1"/>
      <w:numFmt w:val="bullet"/>
      <w:lvlText w:val="•"/>
      <w:lvlJc w:val="left"/>
      <w:pPr>
        <w:tabs>
          <w:tab w:val="num" w:pos="2160"/>
        </w:tabs>
        <w:ind w:left="2160" w:hanging="360"/>
      </w:pPr>
      <w:rPr>
        <w:rFonts w:ascii="Arial" w:hAnsi="Arial" w:hint="default"/>
      </w:rPr>
    </w:lvl>
    <w:lvl w:ilvl="3" w:tplc="248A0C2E" w:tentative="1">
      <w:start w:val="1"/>
      <w:numFmt w:val="bullet"/>
      <w:lvlText w:val="•"/>
      <w:lvlJc w:val="left"/>
      <w:pPr>
        <w:tabs>
          <w:tab w:val="num" w:pos="2880"/>
        </w:tabs>
        <w:ind w:left="2880" w:hanging="360"/>
      </w:pPr>
      <w:rPr>
        <w:rFonts w:ascii="Arial" w:hAnsi="Arial" w:hint="default"/>
      </w:rPr>
    </w:lvl>
    <w:lvl w:ilvl="4" w:tplc="C57EFF50" w:tentative="1">
      <w:start w:val="1"/>
      <w:numFmt w:val="bullet"/>
      <w:lvlText w:val="•"/>
      <w:lvlJc w:val="left"/>
      <w:pPr>
        <w:tabs>
          <w:tab w:val="num" w:pos="3600"/>
        </w:tabs>
        <w:ind w:left="3600" w:hanging="360"/>
      </w:pPr>
      <w:rPr>
        <w:rFonts w:ascii="Arial" w:hAnsi="Arial" w:hint="default"/>
      </w:rPr>
    </w:lvl>
    <w:lvl w:ilvl="5" w:tplc="4CA601D4" w:tentative="1">
      <w:start w:val="1"/>
      <w:numFmt w:val="bullet"/>
      <w:lvlText w:val="•"/>
      <w:lvlJc w:val="left"/>
      <w:pPr>
        <w:tabs>
          <w:tab w:val="num" w:pos="4320"/>
        </w:tabs>
        <w:ind w:left="4320" w:hanging="360"/>
      </w:pPr>
      <w:rPr>
        <w:rFonts w:ascii="Arial" w:hAnsi="Arial" w:hint="default"/>
      </w:rPr>
    </w:lvl>
    <w:lvl w:ilvl="6" w:tplc="7EFE6DCC" w:tentative="1">
      <w:start w:val="1"/>
      <w:numFmt w:val="bullet"/>
      <w:lvlText w:val="•"/>
      <w:lvlJc w:val="left"/>
      <w:pPr>
        <w:tabs>
          <w:tab w:val="num" w:pos="5040"/>
        </w:tabs>
        <w:ind w:left="5040" w:hanging="360"/>
      </w:pPr>
      <w:rPr>
        <w:rFonts w:ascii="Arial" w:hAnsi="Arial" w:hint="default"/>
      </w:rPr>
    </w:lvl>
    <w:lvl w:ilvl="7" w:tplc="87125E9A" w:tentative="1">
      <w:start w:val="1"/>
      <w:numFmt w:val="bullet"/>
      <w:lvlText w:val="•"/>
      <w:lvlJc w:val="left"/>
      <w:pPr>
        <w:tabs>
          <w:tab w:val="num" w:pos="5760"/>
        </w:tabs>
        <w:ind w:left="5760" w:hanging="360"/>
      </w:pPr>
      <w:rPr>
        <w:rFonts w:ascii="Arial" w:hAnsi="Arial" w:hint="default"/>
      </w:rPr>
    </w:lvl>
    <w:lvl w:ilvl="8" w:tplc="D27EE2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020C2D"/>
    <w:multiLevelType w:val="hybridMultilevel"/>
    <w:tmpl w:val="7C52ED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CD"/>
    <w:rsid w:val="000129EE"/>
    <w:rsid w:val="000163E3"/>
    <w:rsid w:val="0001700E"/>
    <w:rsid w:val="0002239A"/>
    <w:rsid w:val="00022B25"/>
    <w:rsid w:val="00053EE1"/>
    <w:rsid w:val="0007769B"/>
    <w:rsid w:val="00096902"/>
    <w:rsid w:val="000A3516"/>
    <w:rsid w:val="000B16E1"/>
    <w:rsid w:val="000C1AE0"/>
    <w:rsid w:val="000F2442"/>
    <w:rsid w:val="0010691C"/>
    <w:rsid w:val="00111884"/>
    <w:rsid w:val="00154E87"/>
    <w:rsid w:val="00157699"/>
    <w:rsid w:val="0017498F"/>
    <w:rsid w:val="001801D7"/>
    <w:rsid w:val="0018066E"/>
    <w:rsid w:val="001A6A1F"/>
    <w:rsid w:val="001C656C"/>
    <w:rsid w:val="001D447E"/>
    <w:rsid w:val="001E21FC"/>
    <w:rsid w:val="001E73D1"/>
    <w:rsid w:val="001E7E6C"/>
    <w:rsid w:val="001F1C6C"/>
    <w:rsid w:val="001F405C"/>
    <w:rsid w:val="00202435"/>
    <w:rsid w:val="002040AB"/>
    <w:rsid w:val="00223EFC"/>
    <w:rsid w:val="0023559F"/>
    <w:rsid w:val="00244341"/>
    <w:rsid w:val="00294978"/>
    <w:rsid w:val="002B4BBD"/>
    <w:rsid w:val="002D0A4A"/>
    <w:rsid w:val="002E7368"/>
    <w:rsid w:val="002F141F"/>
    <w:rsid w:val="00307FB8"/>
    <w:rsid w:val="0031123D"/>
    <w:rsid w:val="0034371D"/>
    <w:rsid w:val="00344B76"/>
    <w:rsid w:val="00347F3A"/>
    <w:rsid w:val="00351CD7"/>
    <w:rsid w:val="003828F0"/>
    <w:rsid w:val="003932F8"/>
    <w:rsid w:val="003943C9"/>
    <w:rsid w:val="003A3748"/>
    <w:rsid w:val="003A6730"/>
    <w:rsid w:val="003B0C99"/>
    <w:rsid w:val="003B2768"/>
    <w:rsid w:val="003B4A61"/>
    <w:rsid w:val="003C079C"/>
    <w:rsid w:val="003C13C7"/>
    <w:rsid w:val="003C40F0"/>
    <w:rsid w:val="003D2B0C"/>
    <w:rsid w:val="00400169"/>
    <w:rsid w:val="0041069E"/>
    <w:rsid w:val="00446178"/>
    <w:rsid w:val="004515EB"/>
    <w:rsid w:val="00466EDF"/>
    <w:rsid w:val="0046787C"/>
    <w:rsid w:val="004839D6"/>
    <w:rsid w:val="00495453"/>
    <w:rsid w:val="004A481F"/>
    <w:rsid w:val="004A4DD4"/>
    <w:rsid w:val="004B47C8"/>
    <w:rsid w:val="004C338E"/>
    <w:rsid w:val="00501981"/>
    <w:rsid w:val="00510D73"/>
    <w:rsid w:val="00512E10"/>
    <w:rsid w:val="005432EC"/>
    <w:rsid w:val="00551808"/>
    <w:rsid w:val="005A31AE"/>
    <w:rsid w:val="005B6F37"/>
    <w:rsid w:val="005C6391"/>
    <w:rsid w:val="005C6550"/>
    <w:rsid w:val="005D089A"/>
    <w:rsid w:val="005F5D77"/>
    <w:rsid w:val="006240F9"/>
    <w:rsid w:val="00633714"/>
    <w:rsid w:val="00640C6E"/>
    <w:rsid w:val="006471B5"/>
    <w:rsid w:val="006635A9"/>
    <w:rsid w:val="0067327B"/>
    <w:rsid w:val="00676FA4"/>
    <w:rsid w:val="00680E89"/>
    <w:rsid w:val="00682956"/>
    <w:rsid w:val="006B6911"/>
    <w:rsid w:val="006C72E6"/>
    <w:rsid w:val="006D2262"/>
    <w:rsid w:val="006E51B5"/>
    <w:rsid w:val="006F17BA"/>
    <w:rsid w:val="00744F40"/>
    <w:rsid w:val="00762CF3"/>
    <w:rsid w:val="007900C1"/>
    <w:rsid w:val="00791AA6"/>
    <w:rsid w:val="007B430B"/>
    <w:rsid w:val="007C6794"/>
    <w:rsid w:val="007D28A9"/>
    <w:rsid w:val="007D60CD"/>
    <w:rsid w:val="007D6EE0"/>
    <w:rsid w:val="007D7604"/>
    <w:rsid w:val="008150D6"/>
    <w:rsid w:val="00815A98"/>
    <w:rsid w:val="00851B67"/>
    <w:rsid w:val="00856602"/>
    <w:rsid w:val="00864A3F"/>
    <w:rsid w:val="00873F63"/>
    <w:rsid w:val="008974AC"/>
    <w:rsid w:val="008A2FC9"/>
    <w:rsid w:val="008B249A"/>
    <w:rsid w:val="008C50BC"/>
    <w:rsid w:val="008D1660"/>
    <w:rsid w:val="008D2BE7"/>
    <w:rsid w:val="008F5A42"/>
    <w:rsid w:val="008F7B5A"/>
    <w:rsid w:val="00916376"/>
    <w:rsid w:val="009455B2"/>
    <w:rsid w:val="00956399"/>
    <w:rsid w:val="0095789A"/>
    <w:rsid w:val="0096443C"/>
    <w:rsid w:val="00993A89"/>
    <w:rsid w:val="009D58E8"/>
    <w:rsid w:val="009E45F9"/>
    <w:rsid w:val="009E7BD2"/>
    <w:rsid w:val="00A03BB1"/>
    <w:rsid w:val="00A20883"/>
    <w:rsid w:val="00A26213"/>
    <w:rsid w:val="00A359F8"/>
    <w:rsid w:val="00A424CC"/>
    <w:rsid w:val="00A703A5"/>
    <w:rsid w:val="00AB4801"/>
    <w:rsid w:val="00AB6F6B"/>
    <w:rsid w:val="00AC346E"/>
    <w:rsid w:val="00AF7206"/>
    <w:rsid w:val="00B14041"/>
    <w:rsid w:val="00B155D4"/>
    <w:rsid w:val="00B20025"/>
    <w:rsid w:val="00B2328C"/>
    <w:rsid w:val="00B3349B"/>
    <w:rsid w:val="00B41CE6"/>
    <w:rsid w:val="00B41E62"/>
    <w:rsid w:val="00B434CA"/>
    <w:rsid w:val="00B61491"/>
    <w:rsid w:val="00B63A90"/>
    <w:rsid w:val="00B64436"/>
    <w:rsid w:val="00B64665"/>
    <w:rsid w:val="00B67934"/>
    <w:rsid w:val="00B763CF"/>
    <w:rsid w:val="00B90DD6"/>
    <w:rsid w:val="00BB34C0"/>
    <w:rsid w:val="00BB3C54"/>
    <w:rsid w:val="00BE00A8"/>
    <w:rsid w:val="00BE4570"/>
    <w:rsid w:val="00BE673F"/>
    <w:rsid w:val="00BF681A"/>
    <w:rsid w:val="00C22911"/>
    <w:rsid w:val="00C34CA7"/>
    <w:rsid w:val="00C405CF"/>
    <w:rsid w:val="00C60332"/>
    <w:rsid w:val="00C7265E"/>
    <w:rsid w:val="00C82A7B"/>
    <w:rsid w:val="00C86795"/>
    <w:rsid w:val="00C86E30"/>
    <w:rsid w:val="00C93D94"/>
    <w:rsid w:val="00C9593C"/>
    <w:rsid w:val="00CC5AA8"/>
    <w:rsid w:val="00CD6162"/>
    <w:rsid w:val="00CD6FD7"/>
    <w:rsid w:val="00CF0313"/>
    <w:rsid w:val="00D10B45"/>
    <w:rsid w:val="00D20D52"/>
    <w:rsid w:val="00D21372"/>
    <w:rsid w:val="00D23C15"/>
    <w:rsid w:val="00D2544E"/>
    <w:rsid w:val="00D263EC"/>
    <w:rsid w:val="00D33FDF"/>
    <w:rsid w:val="00D417F6"/>
    <w:rsid w:val="00D57FB5"/>
    <w:rsid w:val="00D85004"/>
    <w:rsid w:val="00D9267C"/>
    <w:rsid w:val="00DB5575"/>
    <w:rsid w:val="00DD7A61"/>
    <w:rsid w:val="00DE216D"/>
    <w:rsid w:val="00DF15B6"/>
    <w:rsid w:val="00DF5F29"/>
    <w:rsid w:val="00E04CB0"/>
    <w:rsid w:val="00EA32F1"/>
    <w:rsid w:val="00EB1FB4"/>
    <w:rsid w:val="00EE5C1B"/>
    <w:rsid w:val="00EF296F"/>
    <w:rsid w:val="00F11B8B"/>
    <w:rsid w:val="00F14A84"/>
    <w:rsid w:val="00F274CC"/>
    <w:rsid w:val="00F27C21"/>
    <w:rsid w:val="00F376F5"/>
    <w:rsid w:val="00F52A7D"/>
    <w:rsid w:val="00F6548F"/>
    <w:rsid w:val="00F66F28"/>
    <w:rsid w:val="00F771CD"/>
    <w:rsid w:val="00F934CD"/>
    <w:rsid w:val="00FA25C2"/>
    <w:rsid w:val="00FA5A5A"/>
    <w:rsid w:val="00FA7763"/>
    <w:rsid w:val="00FD7DB7"/>
    <w:rsid w:val="00FE59C2"/>
    <w:rsid w:val="00FF78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825B"/>
  <w15:chartTrackingRefBased/>
  <w15:docId w15:val="{BB452464-611B-4984-A87F-C5B55C34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7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771CD"/>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F771C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771CD"/>
    <w:rPr>
      <w:b/>
      <w:bCs/>
    </w:rPr>
  </w:style>
  <w:style w:type="paragraph" w:styleId="Listeafsnit">
    <w:name w:val="List Paragraph"/>
    <w:basedOn w:val="Normal"/>
    <w:uiPriority w:val="34"/>
    <w:qFormat/>
    <w:rsid w:val="00351CD7"/>
    <w:pPr>
      <w:ind w:left="720"/>
      <w:contextualSpacing/>
    </w:pPr>
  </w:style>
  <w:style w:type="paragraph" w:styleId="Markeringsbobletekst">
    <w:name w:val="Balloon Text"/>
    <w:basedOn w:val="Normal"/>
    <w:link w:val="MarkeringsbobletekstTegn"/>
    <w:uiPriority w:val="99"/>
    <w:semiHidden/>
    <w:unhideWhenUsed/>
    <w:rsid w:val="00F66F2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6F28"/>
    <w:rPr>
      <w:rFonts w:ascii="Segoe UI" w:hAnsi="Segoe UI" w:cs="Segoe UI"/>
      <w:sz w:val="18"/>
      <w:szCs w:val="18"/>
    </w:rPr>
  </w:style>
  <w:style w:type="character" w:styleId="Kommentarhenvisning">
    <w:name w:val="annotation reference"/>
    <w:basedOn w:val="Standardskrifttypeiafsnit"/>
    <w:uiPriority w:val="99"/>
    <w:semiHidden/>
    <w:unhideWhenUsed/>
    <w:rsid w:val="00F66F28"/>
    <w:rPr>
      <w:sz w:val="16"/>
      <w:szCs w:val="16"/>
    </w:rPr>
  </w:style>
  <w:style w:type="paragraph" w:styleId="Kommentartekst">
    <w:name w:val="annotation text"/>
    <w:basedOn w:val="Normal"/>
    <w:link w:val="KommentartekstTegn"/>
    <w:uiPriority w:val="99"/>
    <w:semiHidden/>
    <w:unhideWhenUsed/>
    <w:rsid w:val="00F66F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6F28"/>
    <w:rPr>
      <w:sz w:val="20"/>
      <w:szCs w:val="20"/>
    </w:rPr>
  </w:style>
  <w:style w:type="paragraph" w:styleId="Kommentaremne">
    <w:name w:val="annotation subject"/>
    <w:basedOn w:val="Kommentartekst"/>
    <w:next w:val="Kommentartekst"/>
    <w:link w:val="KommentaremneTegn"/>
    <w:uiPriority w:val="99"/>
    <w:semiHidden/>
    <w:unhideWhenUsed/>
    <w:rsid w:val="00F66F28"/>
    <w:rPr>
      <w:b/>
      <w:bCs/>
    </w:rPr>
  </w:style>
  <w:style w:type="character" w:customStyle="1" w:styleId="KommentaremneTegn">
    <w:name w:val="Kommentaremne Tegn"/>
    <w:basedOn w:val="KommentartekstTegn"/>
    <w:link w:val="Kommentaremne"/>
    <w:uiPriority w:val="99"/>
    <w:semiHidden/>
    <w:rsid w:val="00F66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49129">
      <w:bodyDiv w:val="1"/>
      <w:marLeft w:val="0"/>
      <w:marRight w:val="0"/>
      <w:marTop w:val="0"/>
      <w:marBottom w:val="0"/>
      <w:divBdr>
        <w:top w:val="none" w:sz="0" w:space="0" w:color="auto"/>
        <w:left w:val="none" w:sz="0" w:space="0" w:color="auto"/>
        <w:bottom w:val="none" w:sz="0" w:space="0" w:color="auto"/>
        <w:right w:val="none" w:sz="0" w:space="0" w:color="auto"/>
      </w:divBdr>
      <w:divsChild>
        <w:div w:id="1020401559">
          <w:marLeft w:val="0"/>
          <w:marRight w:val="0"/>
          <w:marTop w:val="0"/>
          <w:marBottom w:val="0"/>
          <w:divBdr>
            <w:top w:val="none" w:sz="0" w:space="0" w:color="auto"/>
            <w:left w:val="none" w:sz="0" w:space="0" w:color="auto"/>
            <w:bottom w:val="none" w:sz="0" w:space="0" w:color="auto"/>
            <w:right w:val="none" w:sz="0" w:space="0" w:color="auto"/>
          </w:divBdr>
          <w:divsChild>
            <w:div w:id="707754461">
              <w:marLeft w:val="0"/>
              <w:marRight w:val="0"/>
              <w:marTop w:val="0"/>
              <w:marBottom w:val="0"/>
              <w:divBdr>
                <w:top w:val="none" w:sz="0" w:space="0" w:color="auto"/>
                <w:left w:val="none" w:sz="0" w:space="0" w:color="auto"/>
                <w:bottom w:val="none" w:sz="0" w:space="0" w:color="auto"/>
                <w:right w:val="none" w:sz="0" w:space="0" w:color="auto"/>
              </w:divBdr>
              <w:divsChild>
                <w:div w:id="615915660">
                  <w:marLeft w:val="0"/>
                  <w:marRight w:val="0"/>
                  <w:marTop w:val="0"/>
                  <w:marBottom w:val="0"/>
                  <w:divBdr>
                    <w:top w:val="none" w:sz="0" w:space="0" w:color="auto"/>
                    <w:left w:val="none" w:sz="0" w:space="0" w:color="auto"/>
                    <w:bottom w:val="none" w:sz="0" w:space="0" w:color="auto"/>
                    <w:right w:val="none" w:sz="0" w:space="0" w:color="auto"/>
                  </w:divBdr>
                  <w:divsChild>
                    <w:div w:id="608009402">
                      <w:marLeft w:val="0"/>
                      <w:marRight w:val="0"/>
                      <w:marTop w:val="0"/>
                      <w:marBottom w:val="0"/>
                      <w:divBdr>
                        <w:top w:val="none" w:sz="0" w:space="0" w:color="auto"/>
                        <w:left w:val="none" w:sz="0" w:space="0" w:color="auto"/>
                        <w:bottom w:val="none" w:sz="0" w:space="0" w:color="auto"/>
                        <w:right w:val="none" w:sz="0" w:space="0" w:color="auto"/>
                      </w:divBdr>
                      <w:divsChild>
                        <w:div w:id="1585871855">
                          <w:marLeft w:val="0"/>
                          <w:marRight w:val="0"/>
                          <w:marTop w:val="0"/>
                          <w:marBottom w:val="0"/>
                          <w:divBdr>
                            <w:top w:val="none" w:sz="0" w:space="0" w:color="auto"/>
                            <w:left w:val="none" w:sz="0" w:space="0" w:color="auto"/>
                            <w:bottom w:val="none" w:sz="0" w:space="0" w:color="auto"/>
                            <w:right w:val="none" w:sz="0" w:space="0" w:color="auto"/>
                          </w:divBdr>
                          <w:divsChild>
                            <w:div w:id="2032801816">
                              <w:marLeft w:val="0"/>
                              <w:marRight w:val="0"/>
                              <w:marTop w:val="0"/>
                              <w:marBottom w:val="0"/>
                              <w:divBdr>
                                <w:top w:val="none" w:sz="0" w:space="0" w:color="auto"/>
                                <w:left w:val="none" w:sz="0" w:space="0" w:color="auto"/>
                                <w:bottom w:val="none" w:sz="0" w:space="0" w:color="auto"/>
                                <w:right w:val="none" w:sz="0" w:space="0" w:color="auto"/>
                              </w:divBdr>
                              <w:divsChild>
                                <w:div w:id="111675896">
                                  <w:marLeft w:val="0"/>
                                  <w:marRight w:val="0"/>
                                  <w:marTop w:val="0"/>
                                  <w:marBottom w:val="0"/>
                                  <w:divBdr>
                                    <w:top w:val="none" w:sz="0" w:space="0" w:color="auto"/>
                                    <w:left w:val="none" w:sz="0" w:space="0" w:color="auto"/>
                                    <w:bottom w:val="none" w:sz="0" w:space="0" w:color="auto"/>
                                    <w:right w:val="none" w:sz="0" w:space="0" w:color="auto"/>
                                  </w:divBdr>
                                  <w:divsChild>
                                    <w:div w:id="1665014029">
                                      <w:marLeft w:val="0"/>
                                      <w:marRight w:val="0"/>
                                      <w:marTop w:val="0"/>
                                      <w:marBottom w:val="0"/>
                                      <w:divBdr>
                                        <w:top w:val="none" w:sz="0" w:space="0" w:color="auto"/>
                                        <w:left w:val="none" w:sz="0" w:space="0" w:color="auto"/>
                                        <w:bottom w:val="none" w:sz="0" w:space="0" w:color="auto"/>
                                        <w:right w:val="none" w:sz="0" w:space="0" w:color="auto"/>
                                      </w:divBdr>
                                      <w:divsChild>
                                        <w:div w:id="1649673948">
                                          <w:marLeft w:val="0"/>
                                          <w:marRight w:val="0"/>
                                          <w:marTop w:val="0"/>
                                          <w:marBottom w:val="0"/>
                                          <w:divBdr>
                                            <w:top w:val="none" w:sz="0" w:space="0" w:color="auto"/>
                                            <w:left w:val="none" w:sz="0" w:space="0" w:color="auto"/>
                                            <w:bottom w:val="none" w:sz="0" w:space="0" w:color="auto"/>
                                            <w:right w:val="none" w:sz="0" w:space="0" w:color="auto"/>
                                          </w:divBdr>
                                          <w:divsChild>
                                            <w:div w:id="161943038">
                                              <w:marLeft w:val="0"/>
                                              <w:marRight w:val="0"/>
                                              <w:marTop w:val="0"/>
                                              <w:marBottom w:val="0"/>
                                              <w:divBdr>
                                                <w:top w:val="none" w:sz="0" w:space="0" w:color="auto"/>
                                                <w:left w:val="none" w:sz="0" w:space="0" w:color="auto"/>
                                                <w:bottom w:val="none" w:sz="0" w:space="0" w:color="auto"/>
                                                <w:right w:val="none" w:sz="0" w:space="0" w:color="auto"/>
                                              </w:divBdr>
                                            </w:div>
                                          </w:divsChild>
                                        </w:div>
                                        <w:div w:id="63990651">
                                          <w:marLeft w:val="0"/>
                                          <w:marRight w:val="0"/>
                                          <w:marTop w:val="0"/>
                                          <w:marBottom w:val="0"/>
                                          <w:divBdr>
                                            <w:top w:val="none" w:sz="0" w:space="0" w:color="auto"/>
                                            <w:left w:val="none" w:sz="0" w:space="0" w:color="auto"/>
                                            <w:bottom w:val="none" w:sz="0" w:space="0" w:color="auto"/>
                                            <w:right w:val="none" w:sz="0" w:space="0" w:color="auto"/>
                                          </w:divBdr>
                                          <w:divsChild>
                                            <w:div w:id="561208930">
                                              <w:marLeft w:val="0"/>
                                              <w:marRight w:val="0"/>
                                              <w:marTop w:val="0"/>
                                              <w:marBottom w:val="0"/>
                                              <w:divBdr>
                                                <w:top w:val="none" w:sz="0" w:space="0" w:color="auto"/>
                                                <w:left w:val="none" w:sz="0" w:space="0" w:color="auto"/>
                                                <w:bottom w:val="none" w:sz="0" w:space="0" w:color="auto"/>
                                                <w:right w:val="none" w:sz="0" w:space="0" w:color="auto"/>
                                              </w:divBdr>
                                              <w:divsChild>
                                                <w:div w:id="8028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477478">
      <w:bodyDiv w:val="1"/>
      <w:marLeft w:val="0"/>
      <w:marRight w:val="0"/>
      <w:marTop w:val="0"/>
      <w:marBottom w:val="0"/>
      <w:divBdr>
        <w:top w:val="none" w:sz="0" w:space="0" w:color="auto"/>
        <w:left w:val="none" w:sz="0" w:space="0" w:color="auto"/>
        <w:bottom w:val="none" w:sz="0" w:space="0" w:color="auto"/>
        <w:right w:val="none" w:sz="0" w:space="0" w:color="auto"/>
      </w:divBdr>
      <w:divsChild>
        <w:div w:id="16776162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013B0D756C8946A5EA77F0DD1B02A3" ma:contentTypeVersion="13" ma:contentTypeDescription="Opret et nyt dokument." ma:contentTypeScope="" ma:versionID="279155437a838f4c7dde7dab3a538e47">
  <xsd:schema xmlns:xsd="http://www.w3.org/2001/XMLSchema" xmlns:xs="http://www.w3.org/2001/XMLSchema" xmlns:p="http://schemas.microsoft.com/office/2006/metadata/properties" xmlns:ns3="9d51a240-ceb5-489b-8f48-39041d766809" xmlns:ns4="d8157c4c-1a80-4408-8992-81648ea600ad" targetNamespace="http://schemas.microsoft.com/office/2006/metadata/properties" ma:root="true" ma:fieldsID="41727abb0ae989a306d8a77e60875f83" ns3:_="" ns4:_="">
    <xsd:import namespace="9d51a240-ceb5-489b-8f48-39041d766809"/>
    <xsd:import namespace="d8157c4c-1a80-4408-8992-81648ea600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1a240-ceb5-489b-8f48-39041d766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57c4c-1a80-4408-8992-81648ea600a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F21F8-FE5E-4EB3-BD07-92565E7A9959}">
  <ds:schemaRefs>
    <ds:schemaRef ds:uri="http://schemas.microsoft.com/sharepoint/v3/contenttype/forms"/>
  </ds:schemaRefs>
</ds:datastoreItem>
</file>

<file path=customXml/itemProps2.xml><?xml version="1.0" encoding="utf-8"?>
<ds:datastoreItem xmlns:ds="http://schemas.openxmlformats.org/officeDocument/2006/customXml" ds:itemID="{BEA968F4-F1F0-47FA-8F18-3CBDB06E39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E9459-1036-477D-B323-6A1D8261C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1a240-ceb5-489b-8f48-39041d766809"/>
    <ds:schemaRef ds:uri="d8157c4c-1a80-4408-8992-81648ea60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5395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dc:creator>
  <cp:keywords/>
  <dc:description/>
  <cp:lastModifiedBy>Charlotte Holm Billund</cp:lastModifiedBy>
  <cp:revision>2</cp:revision>
  <cp:lastPrinted>2021-06-30T07:23:00Z</cp:lastPrinted>
  <dcterms:created xsi:type="dcterms:W3CDTF">2021-11-29T12:12:00Z</dcterms:created>
  <dcterms:modified xsi:type="dcterms:W3CDTF">2021-11-29T12:12:00Z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0x010100D4013B0D756C8946A5EA77F0DD1B02A3</vt:lpwstr>
  </property>
</Properties>
</file>