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66DB8" w14:textId="77777777" w:rsidR="007A5E46" w:rsidRPr="00150906" w:rsidRDefault="00150906" w:rsidP="007A5E46">
      <w:pPr>
        <w:pStyle w:val="Overskrift1"/>
        <w:rPr>
          <w:lang w:val="da-DK"/>
        </w:rPr>
      </w:pPr>
      <w:r w:rsidRPr="00150906">
        <w:rPr>
          <w:lang w:val="da-DK"/>
        </w:rPr>
        <w:t xml:space="preserve">Adgang til håndtering af </w:t>
      </w:r>
      <w:r w:rsidRPr="00150906">
        <w:rPr>
          <w:color w:val="FF0000"/>
          <w:lang w:val="da-DK"/>
        </w:rPr>
        <w:t xml:space="preserve">samfundskritiske </w:t>
      </w:r>
      <w:r w:rsidRPr="00150906">
        <w:rPr>
          <w:lang w:val="da-DK"/>
        </w:rPr>
        <w:t>it-installationer</w:t>
      </w:r>
    </w:p>
    <w:p w14:paraId="43AC23BB" w14:textId="77777777" w:rsidR="00447855" w:rsidRDefault="00447855" w:rsidP="00150906">
      <w:pPr>
        <w:rPr>
          <w:lang w:val="da-DK"/>
        </w:rPr>
      </w:pPr>
    </w:p>
    <w:p w14:paraId="3DE38863" w14:textId="77777777" w:rsidR="00447855" w:rsidRDefault="00447855" w:rsidP="00150906">
      <w:pPr>
        <w:rPr>
          <w:lang w:val="da-DK"/>
        </w:rPr>
      </w:pPr>
      <w:r>
        <w:rPr>
          <w:lang w:val="da-DK"/>
        </w:rPr>
        <w:t xml:space="preserve">Vores digitale infrastruktur og digitale tjenester er helt afgørende for vores samfund. I disse dage hvor Covid19 har tvunget mange af os til at arbejde hjemmefra, er den om muligt endnu vigtigere. </w:t>
      </w:r>
    </w:p>
    <w:p w14:paraId="5CF4146E" w14:textId="77777777" w:rsidR="00447855" w:rsidRDefault="00447855" w:rsidP="00150906">
      <w:pPr>
        <w:rPr>
          <w:lang w:val="da-DK"/>
        </w:rPr>
      </w:pPr>
    </w:p>
    <w:p w14:paraId="1AC0B154" w14:textId="1B99465D" w:rsidR="00150906" w:rsidRDefault="00447855" w:rsidP="00150906">
      <w:pPr>
        <w:rPr>
          <w:lang w:val="da-DK"/>
        </w:rPr>
      </w:pPr>
      <w:r>
        <w:rPr>
          <w:lang w:val="da-DK"/>
        </w:rPr>
        <w:t xml:space="preserve">Men den digitale infrastruktur passer ikke sig selv. En lang række virksomheder arbejder dagligt med at sikre </w:t>
      </w:r>
      <w:r w:rsidRPr="00150906">
        <w:rPr>
          <w:lang w:val="da-DK"/>
        </w:rPr>
        <w:t>drift, vedlig</w:t>
      </w:r>
      <w:r>
        <w:rPr>
          <w:lang w:val="da-DK"/>
        </w:rPr>
        <w:t>e</w:t>
      </w:r>
      <w:r w:rsidRPr="00150906">
        <w:rPr>
          <w:lang w:val="da-DK"/>
        </w:rPr>
        <w:t xml:space="preserve">holdelse og fortsat udvikling af </w:t>
      </w:r>
      <w:r>
        <w:rPr>
          <w:lang w:val="da-DK"/>
        </w:rPr>
        <w:t xml:space="preserve">vores </w:t>
      </w:r>
      <w:r w:rsidRPr="00150906">
        <w:rPr>
          <w:lang w:val="da-DK"/>
        </w:rPr>
        <w:t>samfundskritisk</w:t>
      </w:r>
      <w:r>
        <w:rPr>
          <w:lang w:val="da-DK"/>
        </w:rPr>
        <w:t>e</w:t>
      </w:r>
      <w:r w:rsidR="001623CF">
        <w:rPr>
          <w:lang w:val="da-DK"/>
        </w:rPr>
        <w:t xml:space="preserve"> og afgørende</w:t>
      </w:r>
      <w:r w:rsidRPr="00150906">
        <w:rPr>
          <w:lang w:val="da-DK"/>
        </w:rPr>
        <w:t xml:space="preserve"> it-infrastruktur.</w:t>
      </w:r>
      <w:r>
        <w:rPr>
          <w:lang w:val="da-DK"/>
        </w:rPr>
        <w:t xml:space="preserve"> Det er altafgørende at disse virksomheder fortsat har mulighed for at opretholde dette vigtige arbejde – også </w:t>
      </w:r>
      <w:r w:rsidR="00150906" w:rsidRPr="00150906">
        <w:rPr>
          <w:lang w:val="da-DK"/>
        </w:rPr>
        <w:t xml:space="preserve">i tilfælde af </w:t>
      </w:r>
      <w:r>
        <w:rPr>
          <w:lang w:val="da-DK"/>
        </w:rPr>
        <w:t xml:space="preserve">en </w:t>
      </w:r>
      <w:r w:rsidR="00150906" w:rsidRPr="00150906">
        <w:rPr>
          <w:lang w:val="da-DK"/>
        </w:rPr>
        <w:t xml:space="preserve">eskalering </w:t>
      </w:r>
      <w:r>
        <w:rPr>
          <w:lang w:val="da-DK"/>
        </w:rPr>
        <w:t xml:space="preserve">af situationen </w:t>
      </w:r>
      <w:r w:rsidR="00150906" w:rsidRPr="00150906">
        <w:rPr>
          <w:lang w:val="da-DK"/>
        </w:rPr>
        <w:t xml:space="preserve">og </w:t>
      </w:r>
      <w:r>
        <w:rPr>
          <w:lang w:val="da-DK"/>
        </w:rPr>
        <w:t xml:space="preserve">et </w:t>
      </w:r>
      <w:r w:rsidR="00150906" w:rsidRPr="00150906">
        <w:rPr>
          <w:lang w:val="da-DK"/>
        </w:rPr>
        <w:t>eventuelt udgangsforbud</w:t>
      </w:r>
      <w:r>
        <w:rPr>
          <w:lang w:val="da-DK"/>
        </w:rPr>
        <w:t>.</w:t>
      </w:r>
    </w:p>
    <w:p w14:paraId="6D5FB689" w14:textId="77777777" w:rsidR="00150906" w:rsidRDefault="00150906" w:rsidP="00150906">
      <w:pPr>
        <w:rPr>
          <w:lang w:val="da-DK"/>
        </w:rPr>
      </w:pPr>
    </w:p>
    <w:p w14:paraId="0BEA8981" w14:textId="0F73DFB6" w:rsidR="00447855" w:rsidRDefault="00150906" w:rsidP="00150906">
      <w:pPr>
        <w:rPr>
          <w:lang w:val="da-DK"/>
        </w:rPr>
      </w:pPr>
      <w:r w:rsidRPr="00150906">
        <w:rPr>
          <w:lang w:val="da-DK"/>
        </w:rPr>
        <w:t>De fleste medarbejdere</w:t>
      </w:r>
      <w:r w:rsidR="00C44157">
        <w:rPr>
          <w:lang w:val="da-DK"/>
        </w:rPr>
        <w:t xml:space="preserve"> i it- og telesektoren</w:t>
      </w:r>
      <w:r w:rsidRPr="00150906">
        <w:rPr>
          <w:lang w:val="da-DK"/>
        </w:rPr>
        <w:t xml:space="preserve"> </w:t>
      </w:r>
      <w:r w:rsidR="00447855">
        <w:rPr>
          <w:lang w:val="da-DK"/>
        </w:rPr>
        <w:t xml:space="preserve">vil have mulighed for at passe deres </w:t>
      </w:r>
      <w:r w:rsidRPr="00150906">
        <w:rPr>
          <w:lang w:val="da-DK"/>
        </w:rPr>
        <w:t xml:space="preserve">arbejde hjemmefra, men </w:t>
      </w:r>
      <w:r w:rsidR="00447855">
        <w:rPr>
          <w:lang w:val="da-DK"/>
        </w:rPr>
        <w:t>der vil ogs</w:t>
      </w:r>
      <w:r w:rsidRPr="00150906">
        <w:rPr>
          <w:lang w:val="da-DK"/>
        </w:rPr>
        <w:t xml:space="preserve">å </w:t>
      </w:r>
      <w:r w:rsidR="00447855">
        <w:rPr>
          <w:lang w:val="da-DK"/>
        </w:rPr>
        <w:t xml:space="preserve">være </w:t>
      </w:r>
      <w:r w:rsidRPr="00150906">
        <w:rPr>
          <w:lang w:val="da-DK"/>
        </w:rPr>
        <w:t xml:space="preserve">udvalgte grupper, som </w:t>
      </w:r>
      <w:r w:rsidR="00447855">
        <w:rPr>
          <w:lang w:val="da-DK"/>
        </w:rPr>
        <w:t>vil være nødt til at være</w:t>
      </w:r>
      <w:r w:rsidRPr="00150906">
        <w:rPr>
          <w:lang w:val="da-DK"/>
        </w:rPr>
        <w:t xml:space="preserve"> tilstede på kritiske </w:t>
      </w:r>
      <w:r w:rsidR="001623CF">
        <w:rPr>
          <w:lang w:val="da-DK"/>
        </w:rPr>
        <w:t xml:space="preserve">og afgørende </w:t>
      </w:r>
      <w:r w:rsidRPr="00150906">
        <w:rPr>
          <w:lang w:val="da-DK"/>
        </w:rPr>
        <w:t>installationer</w:t>
      </w:r>
      <w:r w:rsidR="00C44157">
        <w:rPr>
          <w:lang w:val="da-DK"/>
        </w:rPr>
        <w:t xml:space="preserve">, </w:t>
      </w:r>
      <w:proofErr w:type="gramStart"/>
      <w:r w:rsidRPr="00150906">
        <w:rPr>
          <w:lang w:val="da-DK"/>
        </w:rPr>
        <w:t>eksempelvis</w:t>
      </w:r>
      <w:proofErr w:type="gramEnd"/>
      <w:r w:rsidRPr="00150906">
        <w:rPr>
          <w:lang w:val="da-DK"/>
        </w:rPr>
        <w:t xml:space="preserve"> datacentre. Det er </w:t>
      </w:r>
      <w:r w:rsidR="00C44157">
        <w:rPr>
          <w:lang w:val="da-DK"/>
        </w:rPr>
        <w:t>blandt andet</w:t>
      </w:r>
      <w:r w:rsidRPr="00150906">
        <w:rPr>
          <w:lang w:val="da-DK"/>
        </w:rPr>
        <w:t xml:space="preserve"> teknikere og vagter, som overvåger og vedligeholder installationerne. </w:t>
      </w:r>
      <w:r w:rsidR="00447855">
        <w:rPr>
          <w:lang w:val="da-DK"/>
        </w:rPr>
        <w:t>Men det omfatter</w:t>
      </w:r>
      <w:r w:rsidR="00447855" w:rsidRPr="00447855">
        <w:rPr>
          <w:lang w:val="da-DK"/>
        </w:rPr>
        <w:t xml:space="preserve"> også </w:t>
      </w:r>
      <w:proofErr w:type="spellStart"/>
      <w:r w:rsidR="00447855" w:rsidRPr="00447855">
        <w:rPr>
          <w:lang w:val="da-DK"/>
        </w:rPr>
        <w:t>udkørende</w:t>
      </w:r>
      <w:proofErr w:type="spellEnd"/>
      <w:r w:rsidR="00447855" w:rsidRPr="00447855">
        <w:rPr>
          <w:lang w:val="da-DK"/>
        </w:rPr>
        <w:t xml:space="preserve"> folk, som bl</w:t>
      </w:r>
      <w:r w:rsidR="00447855">
        <w:rPr>
          <w:lang w:val="da-DK"/>
        </w:rPr>
        <w:t>.</w:t>
      </w:r>
      <w:r w:rsidR="00447855" w:rsidRPr="00447855">
        <w:rPr>
          <w:lang w:val="da-DK"/>
        </w:rPr>
        <w:t>a</w:t>
      </w:r>
      <w:r w:rsidR="00447855">
        <w:rPr>
          <w:lang w:val="da-DK"/>
        </w:rPr>
        <w:t>.</w:t>
      </w:r>
      <w:r w:rsidR="00447855" w:rsidRPr="00447855">
        <w:rPr>
          <w:lang w:val="da-DK"/>
        </w:rPr>
        <w:t xml:space="preserve"> servicere</w:t>
      </w:r>
      <w:r w:rsidR="00447855">
        <w:rPr>
          <w:lang w:val="da-DK"/>
        </w:rPr>
        <w:t>r</w:t>
      </w:r>
      <w:r w:rsidR="00447855" w:rsidRPr="00447855">
        <w:rPr>
          <w:lang w:val="da-DK"/>
        </w:rPr>
        <w:t xml:space="preserve"> </w:t>
      </w:r>
      <w:r w:rsidR="00447855">
        <w:rPr>
          <w:lang w:val="da-DK"/>
        </w:rPr>
        <w:t xml:space="preserve">it-infrastruktur lokalt hos vitale virksomheder som hospitaler, </w:t>
      </w:r>
      <w:r w:rsidR="00447855" w:rsidRPr="00447855">
        <w:rPr>
          <w:lang w:val="da-DK"/>
        </w:rPr>
        <w:t>apoteker</w:t>
      </w:r>
      <w:r w:rsidR="00447855">
        <w:rPr>
          <w:lang w:val="da-DK"/>
        </w:rPr>
        <w:t xml:space="preserve">, </w:t>
      </w:r>
      <w:r w:rsidR="00447855" w:rsidRPr="00447855">
        <w:rPr>
          <w:lang w:val="da-DK"/>
        </w:rPr>
        <w:t>fødevarevirksomheder</w:t>
      </w:r>
      <w:r w:rsidR="00447855">
        <w:rPr>
          <w:lang w:val="da-DK"/>
        </w:rPr>
        <w:t xml:space="preserve"> mv.</w:t>
      </w:r>
    </w:p>
    <w:p w14:paraId="3FA9C459" w14:textId="77777777" w:rsidR="00447855" w:rsidRDefault="00447855" w:rsidP="00150906">
      <w:pPr>
        <w:rPr>
          <w:lang w:val="da-DK"/>
        </w:rPr>
      </w:pPr>
    </w:p>
    <w:p w14:paraId="6EDE63CB" w14:textId="5A79BD61" w:rsidR="00F62869" w:rsidRDefault="00150906" w:rsidP="00150906">
      <w:pPr>
        <w:rPr>
          <w:lang w:val="da-DK"/>
        </w:rPr>
      </w:pPr>
      <w:r w:rsidRPr="00150906">
        <w:rPr>
          <w:lang w:val="da-DK"/>
        </w:rPr>
        <w:t xml:space="preserve">Vi ønsker at gøre opmærksom på vigtigheden af, at disse udvalgte medarbejdergrupper fortsat </w:t>
      </w:r>
      <w:r w:rsidR="00447855">
        <w:rPr>
          <w:lang w:val="da-DK"/>
        </w:rPr>
        <w:t>skal</w:t>
      </w:r>
      <w:r w:rsidRPr="00150906">
        <w:rPr>
          <w:lang w:val="da-DK"/>
        </w:rPr>
        <w:t xml:space="preserve"> kunne bevæge sig frit på </w:t>
      </w:r>
      <w:r w:rsidR="002D0414">
        <w:rPr>
          <w:lang w:val="da-DK"/>
        </w:rPr>
        <w:t>it-</w:t>
      </w:r>
      <w:r w:rsidRPr="00150906">
        <w:rPr>
          <w:lang w:val="da-DK"/>
        </w:rPr>
        <w:t xml:space="preserve">anlæg og kontorer/lokationer i Danmark, også i tilfælde af et eventuelt udgangsforbud. Om muligt ville </w:t>
      </w:r>
      <w:r w:rsidR="002D0414">
        <w:rPr>
          <w:lang w:val="da-DK"/>
        </w:rPr>
        <w:t>vores medlemmer</w:t>
      </w:r>
      <w:r w:rsidRPr="00150906">
        <w:rPr>
          <w:lang w:val="da-DK"/>
        </w:rPr>
        <w:t xml:space="preserve"> gerne være i stand til at bekræfte over for </w:t>
      </w:r>
      <w:r w:rsidR="006A2708">
        <w:rPr>
          <w:lang w:val="da-DK"/>
        </w:rPr>
        <w:t>deres</w:t>
      </w:r>
      <w:r w:rsidRPr="00150906">
        <w:rPr>
          <w:lang w:val="da-DK"/>
        </w:rPr>
        <w:t xml:space="preserve"> offentlige såvel som private kunder, at dette vil være tilfældet</w:t>
      </w:r>
      <w:r w:rsidR="00B36735">
        <w:rPr>
          <w:lang w:val="da-DK"/>
        </w:rPr>
        <w:t>. Vi stiller naturligvis gerne op til dialog herom.</w:t>
      </w:r>
    </w:p>
    <w:p w14:paraId="64A75E4D" w14:textId="77777777" w:rsidR="002D0414" w:rsidRDefault="002D0414" w:rsidP="00150906">
      <w:pPr>
        <w:rPr>
          <w:lang w:val="da-DK"/>
        </w:rPr>
      </w:pPr>
    </w:p>
    <w:p w14:paraId="281BDE97" w14:textId="2FC6E691" w:rsidR="00561340" w:rsidRPr="00561340" w:rsidRDefault="00561340" w:rsidP="00561340">
      <w:pPr>
        <w:rPr>
          <w:lang w:val="da-DK"/>
        </w:rPr>
      </w:pPr>
      <w:r>
        <w:rPr>
          <w:lang w:val="da-DK"/>
        </w:rPr>
        <w:t>Med støtte fra TI, Telekommunikationsindustrien</w:t>
      </w:r>
      <w:r w:rsidR="00987AA0">
        <w:rPr>
          <w:lang w:val="da-DK"/>
        </w:rPr>
        <w:t>,</w:t>
      </w:r>
      <w:r>
        <w:rPr>
          <w:lang w:val="da-DK"/>
        </w:rPr>
        <w:t xml:space="preserve"> og på vegne af </w:t>
      </w:r>
      <w:proofErr w:type="spellStart"/>
      <w:r w:rsidR="002D0414">
        <w:rPr>
          <w:lang w:val="da-DK"/>
        </w:rPr>
        <w:t>IT-Branchens</w:t>
      </w:r>
      <w:proofErr w:type="spellEnd"/>
      <w:r w:rsidR="002D0414">
        <w:rPr>
          <w:lang w:val="da-DK"/>
        </w:rPr>
        <w:t xml:space="preserve"> medlemmer, deriblandt</w:t>
      </w:r>
      <w:r>
        <w:rPr>
          <w:lang w:val="da-DK"/>
        </w:rPr>
        <w:t xml:space="preserve"> </w:t>
      </w:r>
      <w:r w:rsidRPr="00561340">
        <w:rPr>
          <w:lang w:val="da-DK"/>
        </w:rPr>
        <w:t xml:space="preserve">NNIT, </w:t>
      </w:r>
      <w:proofErr w:type="spellStart"/>
      <w:r w:rsidRPr="00561340">
        <w:rPr>
          <w:lang w:val="da-DK"/>
        </w:rPr>
        <w:t>Sentia</w:t>
      </w:r>
      <w:proofErr w:type="spellEnd"/>
      <w:r w:rsidRPr="00561340">
        <w:rPr>
          <w:lang w:val="da-DK"/>
        </w:rPr>
        <w:t xml:space="preserve">, </w:t>
      </w:r>
      <w:proofErr w:type="spellStart"/>
      <w:r w:rsidRPr="00561340">
        <w:rPr>
          <w:lang w:val="da-DK"/>
        </w:rPr>
        <w:t>Sopra</w:t>
      </w:r>
      <w:proofErr w:type="spellEnd"/>
      <w:r w:rsidRPr="00561340">
        <w:rPr>
          <w:lang w:val="da-DK"/>
        </w:rPr>
        <w:t xml:space="preserve"> </w:t>
      </w:r>
      <w:proofErr w:type="spellStart"/>
      <w:r w:rsidRPr="00561340">
        <w:rPr>
          <w:lang w:val="da-DK"/>
        </w:rPr>
        <w:t>Steria</w:t>
      </w:r>
      <w:proofErr w:type="spellEnd"/>
      <w:r w:rsidRPr="00561340">
        <w:rPr>
          <w:lang w:val="da-DK"/>
        </w:rPr>
        <w:t xml:space="preserve">, ATOS, </w:t>
      </w:r>
      <w:proofErr w:type="spellStart"/>
      <w:r w:rsidRPr="00561340">
        <w:rPr>
          <w:lang w:val="da-DK"/>
        </w:rPr>
        <w:t>T-Systems</w:t>
      </w:r>
      <w:proofErr w:type="spellEnd"/>
      <w:r w:rsidRPr="00561340">
        <w:rPr>
          <w:lang w:val="da-DK"/>
        </w:rPr>
        <w:t xml:space="preserve">, </w:t>
      </w:r>
      <w:r w:rsidR="00DD57F6">
        <w:rPr>
          <w:lang w:val="da-DK"/>
        </w:rPr>
        <w:t xml:space="preserve">Fujitsu, </w:t>
      </w:r>
      <w:r w:rsidRPr="00561340">
        <w:rPr>
          <w:lang w:val="da-DK"/>
        </w:rPr>
        <w:t xml:space="preserve">DXC, EG, </w:t>
      </w:r>
      <w:proofErr w:type="spellStart"/>
      <w:r w:rsidRPr="00561340">
        <w:rPr>
          <w:lang w:val="da-DK"/>
        </w:rPr>
        <w:t>Digiplex</w:t>
      </w:r>
      <w:proofErr w:type="spellEnd"/>
      <w:r w:rsidRPr="00561340">
        <w:rPr>
          <w:lang w:val="da-DK"/>
        </w:rPr>
        <w:t xml:space="preserve">, </w:t>
      </w:r>
      <w:proofErr w:type="spellStart"/>
      <w:r w:rsidRPr="00561340">
        <w:rPr>
          <w:lang w:val="da-DK"/>
        </w:rPr>
        <w:t>Interxion</w:t>
      </w:r>
      <w:proofErr w:type="spellEnd"/>
      <w:r w:rsidRPr="00561340">
        <w:rPr>
          <w:lang w:val="da-DK"/>
        </w:rPr>
        <w:t xml:space="preserve">, </w:t>
      </w:r>
      <w:r w:rsidR="00604D0E">
        <w:rPr>
          <w:lang w:val="da-DK"/>
        </w:rPr>
        <w:t>E-Nettet, Global Connect, Microsoft</w:t>
      </w:r>
      <w:r w:rsidR="001623CF">
        <w:rPr>
          <w:lang w:val="da-DK"/>
        </w:rPr>
        <w:t>.</w:t>
      </w:r>
    </w:p>
    <w:p w14:paraId="6B03A723" w14:textId="28AF1095" w:rsidR="002D0414" w:rsidRDefault="002D0414" w:rsidP="00150906">
      <w:pPr>
        <w:rPr>
          <w:lang w:val="da-DK"/>
        </w:rPr>
      </w:pPr>
    </w:p>
    <w:p w14:paraId="5F1BEA7C" w14:textId="77777777" w:rsidR="00561340" w:rsidRDefault="00561340" w:rsidP="00150906">
      <w:pPr>
        <w:rPr>
          <w:lang w:val="da-DK"/>
        </w:rPr>
      </w:pPr>
    </w:p>
    <w:p w14:paraId="062FDB4F" w14:textId="77777777" w:rsidR="002D0414" w:rsidRDefault="002D0414" w:rsidP="00150906">
      <w:pPr>
        <w:rPr>
          <w:lang w:val="da-DK"/>
        </w:rPr>
      </w:pPr>
      <w:r>
        <w:rPr>
          <w:lang w:val="da-DK"/>
        </w:rPr>
        <w:t>Natasha Friis Saxberg</w:t>
      </w:r>
    </w:p>
    <w:p w14:paraId="2ED80CB5" w14:textId="24DC67A7" w:rsidR="002D0414" w:rsidRPr="00150906" w:rsidRDefault="002D0414" w:rsidP="00150906">
      <w:pPr>
        <w:rPr>
          <w:lang w:val="da-DK"/>
        </w:rPr>
      </w:pPr>
      <w:r>
        <w:rPr>
          <w:lang w:val="da-DK"/>
        </w:rPr>
        <w:t>Adm. direktør, IT-Branchen</w:t>
      </w:r>
    </w:p>
    <w:sectPr w:rsidR="002D0414" w:rsidRPr="00150906" w:rsidSect="008223DE">
      <w:footerReference w:type="default" r:id="rId11"/>
      <w:footerReference w:type="first" r:id="rId12"/>
      <w:pgSz w:w="11900" w:h="16840"/>
      <w:pgMar w:top="1701" w:right="1418" w:bottom="1701" w:left="1418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3E998" w14:textId="77777777" w:rsidR="006B45EE" w:rsidRDefault="006B45EE" w:rsidP="0008243F">
      <w:r>
        <w:separator/>
      </w:r>
    </w:p>
  </w:endnote>
  <w:endnote w:type="continuationSeparator" w:id="0">
    <w:p w14:paraId="74906964" w14:textId="77777777" w:rsidR="006B45EE" w:rsidRDefault="006B45EE" w:rsidP="0008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da">
    <w:altName w:val="Calibri"/>
    <w:charset w:val="00"/>
    <w:family w:val="auto"/>
    <w:pitch w:val="variable"/>
    <w:sig w:usb0="0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532"/>
      <w:gridCol w:w="4532"/>
    </w:tblGrid>
    <w:tr w:rsidR="009C7D92" w14:paraId="26E1F497" w14:textId="77777777" w:rsidTr="008223DE">
      <w:trPr>
        <w:trHeight w:val="227"/>
      </w:trPr>
      <w:tc>
        <w:tcPr>
          <w:tcW w:w="4527" w:type="dxa"/>
          <w:vAlign w:val="bottom"/>
        </w:tcPr>
        <w:p w14:paraId="316C4DCD" w14:textId="77777777" w:rsidR="009C7D92" w:rsidRDefault="008223DE" w:rsidP="008223DE">
          <w:pPr>
            <w:pStyle w:val="Sidefod"/>
          </w:pPr>
          <w:r w:rsidRPr="00E07EBD">
            <w:rPr>
              <w:b/>
              <w:noProof/>
              <w:sz w:val="20"/>
              <w:szCs w:val="20"/>
              <w:lang w:val="da-DK" w:eastAsia="da-DK"/>
            </w:rPr>
            <w:drawing>
              <wp:anchor distT="0" distB="0" distL="0" distR="0" simplePos="0" relativeHeight="251669504" behindDoc="1" locked="0" layoutInCell="1" allowOverlap="0" wp14:anchorId="4DF3E057" wp14:editId="1FF25B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46000" cy="295200"/>
                <wp:effectExtent l="0" t="0" r="0" b="10160"/>
                <wp:wrapSquare wrapText="bothSides"/>
                <wp:docPr id="5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000" cy="29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27" w:type="dxa"/>
          <w:vAlign w:val="bottom"/>
        </w:tcPr>
        <w:p w14:paraId="22F18758" w14:textId="77777777" w:rsidR="009C7D92" w:rsidRDefault="008223DE" w:rsidP="008223DE">
          <w:pPr>
            <w:pStyle w:val="Sidefod"/>
            <w:spacing w:line="240" w:lineRule="auto"/>
            <w:jc w:val="right"/>
          </w:pPr>
          <w:r>
            <w:t>www.itb.dk</w:t>
          </w:r>
        </w:p>
      </w:tc>
    </w:tr>
  </w:tbl>
  <w:p w14:paraId="4571127B" w14:textId="77777777" w:rsidR="009C7D92" w:rsidRDefault="008223DE">
    <w:pPr>
      <w:pStyle w:val="Sidefod"/>
    </w:pPr>
    <w:r w:rsidRPr="00775861">
      <w:rPr>
        <w:noProof/>
        <w:lang w:val="da-DK" w:eastAsia="da-DK"/>
      </w:rPr>
      <w:drawing>
        <wp:anchor distT="0" distB="0" distL="114300" distR="114300" simplePos="0" relativeHeight="251671552" behindDoc="1" locked="0" layoutInCell="1" allowOverlap="1" wp14:anchorId="2FB2B451" wp14:editId="75BC4610">
          <wp:simplePos x="0" y="0"/>
          <wp:positionH relativeFrom="column">
            <wp:posOffset>-2191819</wp:posOffset>
          </wp:positionH>
          <wp:positionV relativeFrom="page">
            <wp:posOffset>10621645</wp:posOffset>
          </wp:positionV>
          <wp:extent cx="10350000" cy="118800"/>
          <wp:effectExtent l="0" t="0" r="0" b="8255"/>
          <wp:wrapNone/>
          <wp:docPr id="4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000" cy="11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1"/>
      <w:gridCol w:w="4253"/>
    </w:tblGrid>
    <w:tr w:rsidR="00DE2C4E" w14:paraId="7BDEDADE" w14:textId="77777777" w:rsidTr="005F1DF9">
      <w:trPr>
        <w:jc w:val="center"/>
      </w:trPr>
      <w:tc>
        <w:tcPr>
          <w:tcW w:w="4811" w:type="dxa"/>
          <w:tcMar>
            <w:left w:w="0" w:type="dxa"/>
            <w:right w:w="0" w:type="dxa"/>
          </w:tcMar>
          <w:vAlign w:val="bottom"/>
        </w:tcPr>
        <w:p w14:paraId="0947A475" w14:textId="77777777" w:rsidR="00DE2C4E" w:rsidRDefault="00DE2C4E" w:rsidP="0008243F">
          <w:pPr>
            <w:pStyle w:val="Sidefod"/>
          </w:pPr>
          <w:r w:rsidRPr="00E07EBD">
            <w:rPr>
              <w:noProof/>
              <w:lang w:val="da-DK" w:eastAsia="da-DK"/>
            </w:rPr>
            <w:drawing>
              <wp:anchor distT="0" distB="0" distL="0" distR="0" simplePos="0" relativeHeight="251667456" behindDoc="1" locked="0" layoutInCell="1" allowOverlap="0" wp14:anchorId="52D8CE52" wp14:editId="626FF907">
                <wp:simplePos x="0" y="0"/>
                <wp:positionH relativeFrom="column">
                  <wp:posOffset>-6350</wp:posOffset>
                </wp:positionH>
                <wp:positionV relativeFrom="paragraph">
                  <wp:posOffset>203200</wp:posOffset>
                </wp:positionV>
                <wp:extent cx="844585" cy="295200"/>
                <wp:effectExtent l="0" t="0" r="0" b="0"/>
                <wp:wrapSquare wrapText="bothSides"/>
                <wp:docPr id="3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4585" cy="29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  <w:tcMar>
            <w:left w:w="0" w:type="dxa"/>
            <w:right w:w="0" w:type="dxa"/>
          </w:tcMar>
          <w:vAlign w:val="bottom"/>
        </w:tcPr>
        <w:p w14:paraId="1C7CD407" w14:textId="77777777" w:rsidR="00DE2C4E" w:rsidRDefault="00DE2C4E" w:rsidP="005F1DF9">
          <w:pPr>
            <w:pStyle w:val="Sidefod"/>
            <w:widowControl w:val="0"/>
            <w:spacing w:line="240" w:lineRule="auto"/>
            <w:jc w:val="right"/>
          </w:pPr>
          <w:r>
            <w:t>www.itb.dk</w:t>
          </w:r>
        </w:p>
      </w:tc>
    </w:tr>
  </w:tbl>
  <w:p w14:paraId="2F7F7E0C" w14:textId="77777777" w:rsidR="00DE2C4E" w:rsidRDefault="00DE2C4E" w:rsidP="0008243F">
    <w:pPr>
      <w:pStyle w:val="Sidefod"/>
    </w:pPr>
    <w:r w:rsidRPr="00775861">
      <w:rPr>
        <w:noProof/>
        <w:lang w:val="da-DK" w:eastAsia="da-DK"/>
      </w:rPr>
      <w:drawing>
        <wp:anchor distT="0" distB="0" distL="114300" distR="114300" simplePos="0" relativeHeight="251665408" behindDoc="1" locked="0" layoutInCell="1" allowOverlap="1" wp14:anchorId="7CB16831" wp14:editId="3CF71A29">
          <wp:simplePos x="0" y="0"/>
          <wp:positionH relativeFrom="column">
            <wp:posOffset>-2156460</wp:posOffset>
          </wp:positionH>
          <wp:positionV relativeFrom="page">
            <wp:posOffset>10621645</wp:posOffset>
          </wp:positionV>
          <wp:extent cx="10375200" cy="115200"/>
          <wp:effectExtent l="0" t="0" r="0" b="12065"/>
          <wp:wrapNone/>
          <wp:docPr id="6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75200" cy="11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03F03" w14:textId="77777777" w:rsidR="006B45EE" w:rsidRDefault="006B45EE" w:rsidP="0008243F">
      <w:r>
        <w:separator/>
      </w:r>
    </w:p>
  </w:footnote>
  <w:footnote w:type="continuationSeparator" w:id="0">
    <w:p w14:paraId="79207FD1" w14:textId="77777777" w:rsidR="006B45EE" w:rsidRDefault="006B45EE" w:rsidP="00082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5F87"/>
    <w:multiLevelType w:val="hybridMultilevel"/>
    <w:tmpl w:val="F750650A"/>
    <w:lvl w:ilvl="0" w:tplc="43A0E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1919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906"/>
    <w:rsid w:val="0008243F"/>
    <w:rsid w:val="000860EC"/>
    <w:rsid w:val="00126F5B"/>
    <w:rsid w:val="00150906"/>
    <w:rsid w:val="001623CF"/>
    <w:rsid w:val="001B2848"/>
    <w:rsid w:val="001E59E1"/>
    <w:rsid w:val="001F49E1"/>
    <w:rsid w:val="002544D7"/>
    <w:rsid w:val="002D0414"/>
    <w:rsid w:val="00316DF3"/>
    <w:rsid w:val="004301B1"/>
    <w:rsid w:val="00437DF9"/>
    <w:rsid w:val="004409F6"/>
    <w:rsid w:val="00447855"/>
    <w:rsid w:val="004654B5"/>
    <w:rsid w:val="00510589"/>
    <w:rsid w:val="00521E66"/>
    <w:rsid w:val="00561340"/>
    <w:rsid w:val="005F1DF9"/>
    <w:rsid w:val="00604B1F"/>
    <w:rsid w:val="00604D0E"/>
    <w:rsid w:val="00663330"/>
    <w:rsid w:val="006A2708"/>
    <w:rsid w:val="006B45EE"/>
    <w:rsid w:val="007528E6"/>
    <w:rsid w:val="007A5E46"/>
    <w:rsid w:val="007D2181"/>
    <w:rsid w:val="007F4FC4"/>
    <w:rsid w:val="00810FC1"/>
    <w:rsid w:val="008223DE"/>
    <w:rsid w:val="008338C3"/>
    <w:rsid w:val="008A7DC4"/>
    <w:rsid w:val="008D45D1"/>
    <w:rsid w:val="00947B95"/>
    <w:rsid w:val="0096414E"/>
    <w:rsid w:val="009664E7"/>
    <w:rsid w:val="00987AA0"/>
    <w:rsid w:val="009A6AB1"/>
    <w:rsid w:val="009C7D92"/>
    <w:rsid w:val="00A222D5"/>
    <w:rsid w:val="00AF2812"/>
    <w:rsid w:val="00B36735"/>
    <w:rsid w:val="00B83F88"/>
    <w:rsid w:val="00BA6A86"/>
    <w:rsid w:val="00BE7600"/>
    <w:rsid w:val="00C304CE"/>
    <w:rsid w:val="00C44157"/>
    <w:rsid w:val="00CA7305"/>
    <w:rsid w:val="00CD2609"/>
    <w:rsid w:val="00CD2BEA"/>
    <w:rsid w:val="00DD57F6"/>
    <w:rsid w:val="00DE2C4E"/>
    <w:rsid w:val="00F25EF0"/>
    <w:rsid w:val="00F6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B070E"/>
  <w14:defaultImageDpi w14:val="32767"/>
  <w15:chartTrackingRefBased/>
  <w15:docId w15:val="{705540D3-FE27-4FCC-9C06-F4FC0AE7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243F"/>
    <w:pPr>
      <w:spacing w:line="360" w:lineRule="auto"/>
    </w:pPr>
    <w:rPr>
      <w:rFonts w:ascii="Arial" w:hAnsi="Arial" w:cs="Arial"/>
      <w:sz w:val="22"/>
      <w:szCs w:val="22"/>
      <w:lang w:val="en-US"/>
    </w:rPr>
  </w:style>
  <w:style w:type="paragraph" w:styleId="Overskrift1">
    <w:name w:val="heading 1"/>
    <w:aliases w:val="Forside titel"/>
    <w:basedOn w:val="Normal"/>
    <w:next w:val="Normal"/>
    <w:link w:val="Overskrift1Tegn"/>
    <w:uiPriority w:val="9"/>
    <w:qFormat/>
    <w:rsid w:val="0008243F"/>
    <w:pPr>
      <w:spacing w:before="120" w:after="120" w:line="240" w:lineRule="auto"/>
      <w:outlineLvl w:val="0"/>
    </w:pPr>
    <w:rPr>
      <w:rFonts w:ascii="Ruda" w:hAnsi="Ruda"/>
      <w:b/>
      <w:color w:val="222222" w:themeColor="text1"/>
      <w:sz w:val="60"/>
      <w:szCs w:val="60"/>
    </w:rPr>
  </w:style>
  <w:style w:type="paragraph" w:styleId="Overskrift2">
    <w:name w:val="heading 2"/>
    <w:aliases w:val="Underside overskrift"/>
    <w:basedOn w:val="Normal"/>
    <w:next w:val="Normal"/>
    <w:link w:val="Overskrift2Tegn"/>
    <w:uiPriority w:val="9"/>
    <w:unhideWhenUsed/>
    <w:qFormat/>
    <w:rsid w:val="009A6AB1"/>
    <w:pPr>
      <w:tabs>
        <w:tab w:val="left" w:pos="8647"/>
      </w:tabs>
      <w:spacing w:before="360" w:after="360" w:line="240" w:lineRule="auto"/>
      <w:outlineLvl w:val="1"/>
    </w:pPr>
    <w:rPr>
      <w:rFonts w:ascii="Ruda" w:hAnsi="Ruda"/>
      <w:b/>
      <w:color w:val="222222" w:themeColor="text1"/>
      <w:sz w:val="48"/>
      <w:szCs w:val="20"/>
    </w:rPr>
  </w:style>
  <w:style w:type="paragraph" w:styleId="Overskrift3">
    <w:name w:val="heading 3"/>
    <w:aliases w:val="Forside underoverskrift"/>
    <w:basedOn w:val="Normal"/>
    <w:next w:val="Normal"/>
    <w:link w:val="Overskrift3Tegn"/>
    <w:uiPriority w:val="9"/>
    <w:unhideWhenUsed/>
    <w:qFormat/>
    <w:rsid w:val="009A6AB1"/>
    <w:pPr>
      <w:tabs>
        <w:tab w:val="left" w:pos="1418"/>
      </w:tabs>
      <w:spacing w:line="240" w:lineRule="auto"/>
      <w:outlineLvl w:val="2"/>
    </w:pPr>
    <w:rPr>
      <w:b/>
    </w:rPr>
  </w:style>
  <w:style w:type="paragraph" w:styleId="Overskrift4">
    <w:name w:val="heading 4"/>
    <w:aliases w:val="Underside underoverskrift"/>
    <w:basedOn w:val="Overskrift3"/>
    <w:next w:val="Normal"/>
    <w:link w:val="Overskrift4Tegn"/>
    <w:uiPriority w:val="9"/>
    <w:unhideWhenUsed/>
    <w:qFormat/>
    <w:rsid w:val="009A6AB1"/>
    <w:pPr>
      <w:spacing w:before="240" w:after="240"/>
      <w:outlineLvl w:val="3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654B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654B5"/>
  </w:style>
  <w:style w:type="paragraph" w:styleId="Sidefod">
    <w:name w:val="footer"/>
    <w:basedOn w:val="Normal"/>
    <w:link w:val="SidefodTegn"/>
    <w:uiPriority w:val="99"/>
    <w:unhideWhenUsed/>
    <w:rsid w:val="004654B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654B5"/>
  </w:style>
  <w:style w:type="table" w:styleId="Tabel-Gitter">
    <w:name w:val="Table Grid"/>
    <w:basedOn w:val="Tabel-Normal"/>
    <w:uiPriority w:val="39"/>
    <w:rsid w:val="00465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link w:val="IngenafstandTegn"/>
    <w:uiPriority w:val="1"/>
    <w:rsid w:val="00DE2C4E"/>
    <w:rPr>
      <w:rFonts w:eastAsiaTheme="minorEastAsia"/>
      <w:sz w:val="22"/>
      <w:szCs w:val="22"/>
      <w:lang w:val="en-US" w:eastAsia="zh-CN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DE2C4E"/>
    <w:rPr>
      <w:rFonts w:eastAsiaTheme="minorEastAsia"/>
      <w:sz w:val="22"/>
      <w:szCs w:val="22"/>
      <w:lang w:val="en-US" w:eastAsia="zh-CN"/>
    </w:rPr>
  </w:style>
  <w:style w:type="character" w:customStyle="1" w:styleId="Overskrift1Tegn">
    <w:name w:val="Overskrift 1 Tegn"/>
    <w:aliases w:val="Forside titel Tegn"/>
    <w:basedOn w:val="Standardskrifttypeiafsnit"/>
    <w:link w:val="Overskrift1"/>
    <w:uiPriority w:val="9"/>
    <w:rsid w:val="0008243F"/>
    <w:rPr>
      <w:rFonts w:ascii="Ruda" w:hAnsi="Ruda" w:cs="Arial"/>
      <w:b/>
      <w:color w:val="222222" w:themeColor="text1"/>
      <w:sz w:val="60"/>
      <w:szCs w:val="60"/>
      <w:lang w:val="en-US"/>
    </w:rPr>
  </w:style>
  <w:style w:type="character" w:customStyle="1" w:styleId="Overskrift2Tegn">
    <w:name w:val="Overskrift 2 Tegn"/>
    <w:aliases w:val="Underside overskrift Tegn"/>
    <w:basedOn w:val="Standardskrifttypeiafsnit"/>
    <w:link w:val="Overskrift2"/>
    <w:uiPriority w:val="9"/>
    <w:rsid w:val="009A6AB1"/>
    <w:rPr>
      <w:rFonts w:ascii="Ruda" w:hAnsi="Ruda" w:cs="Arial"/>
      <w:b/>
      <w:color w:val="222222" w:themeColor="text1"/>
      <w:sz w:val="48"/>
      <w:szCs w:val="20"/>
      <w:lang w:val="en-US"/>
    </w:rPr>
  </w:style>
  <w:style w:type="character" w:customStyle="1" w:styleId="Overskrift3Tegn">
    <w:name w:val="Overskrift 3 Tegn"/>
    <w:aliases w:val="Forside underoverskrift Tegn"/>
    <w:basedOn w:val="Standardskrifttypeiafsnit"/>
    <w:link w:val="Overskrift3"/>
    <w:uiPriority w:val="9"/>
    <w:rsid w:val="009A6AB1"/>
    <w:rPr>
      <w:rFonts w:ascii="Arial" w:hAnsi="Arial" w:cs="Arial"/>
      <w:b/>
      <w:sz w:val="22"/>
      <w:szCs w:val="22"/>
      <w:lang w:val="en-US"/>
    </w:rPr>
  </w:style>
  <w:style w:type="character" w:customStyle="1" w:styleId="Overskrift4Tegn">
    <w:name w:val="Overskrift 4 Tegn"/>
    <w:aliases w:val="Underside underoverskrift Tegn"/>
    <w:basedOn w:val="Standardskrifttypeiafsnit"/>
    <w:link w:val="Overskrift4"/>
    <w:uiPriority w:val="9"/>
    <w:rsid w:val="009A6AB1"/>
    <w:rPr>
      <w:rFonts w:ascii="Arial" w:hAnsi="Arial" w:cs="Arial"/>
      <w:b/>
      <w:sz w:val="22"/>
      <w:szCs w:val="22"/>
      <w:lang w:val="en-US"/>
    </w:rPr>
  </w:style>
  <w:style w:type="character" w:styleId="Hyperlink">
    <w:name w:val="Hyperlink"/>
    <w:basedOn w:val="Standardskrifttypeiafsnit"/>
    <w:uiPriority w:val="99"/>
    <w:unhideWhenUsed/>
    <w:rsid w:val="004301B1"/>
    <w:rPr>
      <w:color w:val="4316FB" w:themeColor="hyperlink"/>
      <w:u w:val="single"/>
    </w:rPr>
  </w:style>
  <w:style w:type="paragraph" w:styleId="Listeafsnit">
    <w:name w:val="List Paragraph"/>
    <w:basedOn w:val="Normal"/>
    <w:uiPriority w:val="34"/>
    <w:rsid w:val="00F62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5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IT-Branchen tem">
  <a:themeElements>
    <a:clrScheme name="IT-Branchen">
      <a:dk1>
        <a:srgbClr val="222222"/>
      </a:dk1>
      <a:lt1>
        <a:srgbClr val="FFFFFF"/>
      </a:lt1>
      <a:dk2>
        <a:srgbClr val="00002A"/>
      </a:dk2>
      <a:lt2>
        <a:srgbClr val="E90C30"/>
      </a:lt2>
      <a:accent1>
        <a:srgbClr val="E90C30"/>
      </a:accent1>
      <a:accent2>
        <a:srgbClr val="4A4453"/>
      </a:accent2>
      <a:accent3>
        <a:srgbClr val="D4D3D6"/>
      </a:accent3>
      <a:accent4>
        <a:srgbClr val="FFFFFF"/>
      </a:accent4>
      <a:accent5>
        <a:srgbClr val="4316FB"/>
      </a:accent5>
      <a:accent6>
        <a:srgbClr val="80C6B8"/>
      </a:accent6>
      <a:hlink>
        <a:srgbClr val="4316FB"/>
      </a:hlink>
      <a:folHlink>
        <a:srgbClr val="4316FB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4525645C44AD45AAB3AA9106B32F60" ma:contentTypeVersion="10" ma:contentTypeDescription="Opret et nyt dokument." ma:contentTypeScope="" ma:versionID="27918ab8d979e00b4c99b585cb705d33">
  <xsd:schema xmlns:xsd="http://www.w3.org/2001/XMLSchema" xmlns:xs="http://www.w3.org/2001/XMLSchema" xmlns:p="http://schemas.microsoft.com/office/2006/metadata/properties" xmlns:ns2="214493cc-c5f0-4f42-9d66-609965d104c6" xmlns:ns3="9ee8d028-5f69-422a-8af8-47b83aeb9781" targetNamespace="http://schemas.microsoft.com/office/2006/metadata/properties" ma:root="true" ma:fieldsID="08473ea17c2caa59031f44ec7c47ee02" ns2:_="" ns3:_="">
    <xsd:import namespace="214493cc-c5f0-4f42-9d66-609965d104c6"/>
    <xsd:import namespace="9ee8d028-5f69-422a-8af8-47b83aeb97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493cc-c5f0-4f42-9d66-609965d10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8d028-5f69-422a-8af8-47b83aeb9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- Sorteret efter titel"/>
</file>

<file path=customXml/itemProps1.xml><?xml version="1.0" encoding="utf-8"?>
<ds:datastoreItem xmlns:ds="http://schemas.openxmlformats.org/officeDocument/2006/customXml" ds:itemID="{D97C9682-CBBD-4078-A2FF-8339268F3D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A89A99-F5C3-401B-875A-37EF60614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493cc-c5f0-4f42-9d66-609965d104c6"/>
    <ds:schemaRef ds:uri="9ee8d028-5f69-422a-8af8-47b83aeb97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A162C4-F74E-447D-A658-E6CE610C4A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79C05D-D5D8-48E4-98F7-E493C279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258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asdasdasd</vt:lpstr>
    </vt:vector>
  </TitlesOfParts>
  <Company>Dansk Erhverv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Jensen Buch</dc:creator>
  <cp:keywords/>
  <dc:description/>
  <cp:lastModifiedBy>Mette Lundberg</cp:lastModifiedBy>
  <cp:revision>3</cp:revision>
  <dcterms:created xsi:type="dcterms:W3CDTF">2020-03-19T15:13:00Z</dcterms:created>
  <dcterms:modified xsi:type="dcterms:W3CDTF">2020-03-19T16:00:00Z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0x010100A94525645C44AD45AAB3AA9106B32F60</vt:lpwstr>
  </property>
</Properties>
</file>