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B001" w14:textId="53E55DE9" w:rsidR="00447262" w:rsidRDefault="00447262" w:rsidP="00C70E17">
      <w:pPr>
        <w:autoSpaceDE w:val="0"/>
        <w:autoSpaceDN w:val="0"/>
        <w:adjustRightInd w:val="0"/>
        <w:rPr>
          <w:rFonts w:ascii="Arial" w:hAnsi="Arial" w:cs="Arial"/>
          <w:b/>
          <w:sz w:val="32"/>
        </w:rPr>
      </w:pPr>
      <w:r w:rsidRPr="00447262">
        <w:rPr>
          <w:rFonts w:ascii="Arial" w:hAnsi="Arial" w:cs="Arial"/>
          <w:b/>
          <w:sz w:val="32"/>
        </w:rPr>
        <w:t xml:space="preserve">IT-Branchens </w:t>
      </w:r>
      <w:r w:rsidR="00C70E17">
        <w:rPr>
          <w:rFonts w:ascii="Arial" w:hAnsi="Arial" w:cs="Arial"/>
          <w:b/>
          <w:sz w:val="32"/>
        </w:rPr>
        <w:t xml:space="preserve">svar på høring </w:t>
      </w:r>
      <w:r w:rsidR="00C70E17" w:rsidRPr="00C70E17">
        <w:rPr>
          <w:rFonts w:ascii="Arial" w:hAnsi="Arial" w:cs="Arial"/>
          <w:b/>
          <w:sz w:val="32"/>
        </w:rPr>
        <w:t>over udkast til forslag til lov om ændri</w:t>
      </w:r>
      <w:bookmarkStart w:id="0" w:name="_GoBack"/>
      <w:bookmarkEnd w:id="0"/>
      <w:r w:rsidR="00C70E17" w:rsidRPr="00C70E17">
        <w:rPr>
          <w:rFonts w:ascii="Arial" w:hAnsi="Arial" w:cs="Arial"/>
          <w:b/>
          <w:sz w:val="32"/>
        </w:rPr>
        <w:t>ng af lov om Center</w:t>
      </w:r>
      <w:r w:rsidR="00C70E17">
        <w:rPr>
          <w:rFonts w:ascii="Arial" w:hAnsi="Arial" w:cs="Arial"/>
          <w:b/>
          <w:sz w:val="32"/>
        </w:rPr>
        <w:t xml:space="preserve"> </w:t>
      </w:r>
      <w:r w:rsidR="00C70E17" w:rsidRPr="00C70E17">
        <w:rPr>
          <w:rFonts w:ascii="Arial" w:hAnsi="Arial" w:cs="Arial"/>
          <w:b/>
          <w:sz w:val="32"/>
        </w:rPr>
        <w:t>for Cybersikkerhed</w:t>
      </w:r>
    </w:p>
    <w:p w14:paraId="4FDD2327" w14:textId="5A64E5E2" w:rsidR="00447262" w:rsidRPr="00DA1C7E" w:rsidRDefault="00447262" w:rsidP="00447262">
      <w:pPr>
        <w:rPr>
          <w:rFonts w:ascii="Arial" w:hAnsi="Arial" w:cs="Arial"/>
          <w:sz w:val="32"/>
        </w:rPr>
      </w:pPr>
    </w:p>
    <w:p w14:paraId="408E4CB8" w14:textId="502F4718" w:rsidR="00C70E17" w:rsidRPr="00C70E17" w:rsidRDefault="00C70E17" w:rsidP="00B975FC">
      <w:pPr>
        <w:rPr>
          <w:rFonts w:ascii="Arial" w:hAnsi="Arial" w:cs="Arial"/>
        </w:rPr>
      </w:pPr>
      <w:r w:rsidRPr="00C70E17">
        <w:rPr>
          <w:rFonts w:ascii="Arial" w:hAnsi="Arial" w:cs="Arial"/>
        </w:rPr>
        <w:t>IT-Branchen</w:t>
      </w:r>
      <w:r>
        <w:rPr>
          <w:rFonts w:ascii="Arial" w:hAnsi="Arial" w:cs="Arial"/>
        </w:rPr>
        <w:t xml:space="preserve"> hilser Regeringens </w:t>
      </w:r>
      <w:r w:rsidR="00947D4F">
        <w:rPr>
          <w:rFonts w:ascii="Arial" w:hAnsi="Arial" w:cs="Arial"/>
        </w:rPr>
        <w:t xml:space="preserve">store </w:t>
      </w:r>
      <w:r>
        <w:rPr>
          <w:rFonts w:ascii="Arial" w:hAnsi="Arial" w:cs="Arial"/>
        </w:rPr>
        <w:t xml:space="preserve">fokus på cybersikkerhed velkommen. </w:t>
      </w:r>
      <w:r w:rsidRPr="00C70E17">
        <w:rPr>
          <w:rFonts w:ascii="Arial" w:hAnsi="Arial" w:cs="Arial"/>
        </w:rPr>
        <w:t>Cybersikkerhed er en afgørende forudsætning for vores gennemdigitaliserede samfund</w:t>
      </w:r>
      <w:r>
        <w:rPr>
          <w:rFonts w:ascii="Arial" w:hAnsi="Arial" w:cs="Arial"/>
        </w:rPr>
        <w:t>, og derfor er det glædeligt, at regeringen</w:t>
      </w:r>
      <w:r w:rsidR="003F1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75FC">
        <w:rPr>
          <w:rFonts w:ascii="Arial" w:hAnsi="Arial" w:cs="Arial"/>
        </w:rPr>
        <w:t xml:space="preserve">med </w:t>
      </w:r>
      <w:r w:rsidR="0031747E">
        <w:rPr>
          <w:rFonts w:ascii="Arial" w:hAnsi="Arial" w:cs="Arial"/>
        </w:rPr>
        <w:t>den nationale strategi for cyber og informationssikkerhed</w:t>
      </w:r>
      <w:r w:rsidR="00B975FC">
        <w:rPr>
          <w:rFonts w:ascii="Arial" w:hAnsi="Arial" w:cs="Arial"/>
        </w:rPr>
        <w:t xml:space="preserve"> og de mange sektorstrategier</w:t>
      </w:r>
      <w:r w:rsidR="003F10A3">
        <w:rPr>
          <w:rFonts w:ascii="Arial" w:hAnsi="Arial" w:cs="Arial"/>
        </w:rPr>
        <w:t>,</w:t>
      </w:r>
      <w:r w:rsidR="00B975FC">
        <w:rPr>
          <w:rFonts w:ascii="Arial" w:hAnsi="Arial" w:cs="Arial"/>
        </w:rPr>
        <w:t xml:space="preserve"> har forstået at løfte indsatsen på området markant.</w:t>
      </w:r>
      <w:r>
        <w:rPr>
          <w:rFonts w:ascii="Arial" w:hAnsi="Arial" w:cs="Arial"/>
        </w:rPr>
        <w:t xml:space="preserve"> </w:t>
      </w:r>
    </w:p>
    <w:p w14:paraId="6AD3CCE4" w14:textId="77777777" w:rsidR="00C70E17" w:rsidRDefault="00C70E17" w:rsidP="00447262">
      <w:pPr>
        <w:rPr>
          <w:rFonts w:ascii="Arial" w:hAnsi="Arial" w:cs="Arial"/>
        </w:rPr>
      </w:pPr>
    </w:p>
    <w:p w14:paraId="08B79AAC" w14:textId="4B4A6B79" w:rsidR="00C70E17" w:rsidRDefault="00C70E17" w:rsidP="00B975FC">
      <w:pPr>
        <w:rPr>
          <w:rFonts w:ascii="Arial" w:hAnsi="Arial" w:cs="Arial"/>
        </w:rPr>
      </w:pPr>
      <w:r>
        <w:rPr>
          <w:rFonts w:ascii="Arial" w:hAnsi="Arial" w:cs="Arial"/>
        </w:rPr>
        <w:t>Center for Cybersikkerhed</w:t>
      </w:r>
      <w:r w:rsidR="00B975FC">
        <w:rPr>
          <w:rFonts w:ascii="Arial" w:hAnsi="Arial" w:cs="Arial"/>
        </w:rPr>
        <w:t xml:space="preserve"> </w:t>
      </w:r>
      <w:r w:rsidR="00EB159E">
        <w:rPr>
          <w:rFonts w:ascii="Arial" w:hAnsi="Arial" w:cs="Arial"/>
        </w:rPr>
        <w:t xml:space="preserve">(CfCS) </w:t>
      </w:r>
      <w:r w:rsidR="00B975FC">
        <w:rPr>
          <w:rFonts w:ascii="Arial" w:hAnsi="Arial" w:cs="Arial"/>
        </w:rPr>
        <w:t xml:space="preserve">spiller en central rolle i regeringens indsats på cybersikkerhedsområdet, og får med det nuværende lovforslag en endnu mere central rolle. </w:t>
      </w:r>
      <w:r w:rsidR="00EB159E">
        <w:rPr>
          <w:rFonts w:ascii="Arial" w:hAnsi="Arial" w:cs="Arial"/>
        </w:rPr>
        <w:t>CfCS</w:t>
      </w:r>
      <w:r w:rsidRPr="00C70E17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 xml:space="preserve">r </w:t>
      </w:r>
      <w:r w:rsidR="00B975FC">
        <w:rPr>
          <w:rFonts w:ascii="Arial" w:hAnsi="Arial" w:cs="Arial"/>
        </w:rPr>
        <w:t xml:space="preserve">de seneste år i høj grad vist sin berettigelse, og har været med til at øge awareness og </w:t>
      </w:r>
      <w:r w:rsidR="00D8038F">
        <w:rPr>
          <w:rFonts w:ascii="Arial" w:hAnsi="Arial" w:cs="Arial"/>
        </w:rPr>
        <w:t xml:space="preserve">hjælpe danske </w:t>
      </w:r>
      <w:r w:rsidR="00947D4F">
        <w:rPr>
          <w:rFonts w:ascii="Arial" w:hAnsi="Arial" w:cs="Arial"/>
        </w:rPr>
        <w:t>myndigheder og virksomheder</w:t>
      </w:r>
      <w:r w:rsidR="00B975FC" w:rsidRPr="00B975FC">
        <w:rPr>
          <w:rFonts w:ascii="Arial" w:hAnsi="Arial" w:cs="Arial"/>
        </w:rPr>
        <w:t xml:space="preserve"> med at forebygge</w:t>
      </w:r>
      <w:r w:rsidR="00947D4F">
        <w:rPr>
          <w:rFonts w:ascii="Arial" w:hAnsi="Arial" w:cs="Arial"/>
        </w:rPr>
        <w:t xml:space="preserve">, </w:t>
      </w:r>
      <w:r w:rsidR="00B975FC" w:rsidRPr="00B975FC">
        <w:rPr>
          <w:rFonts w:ascii="Arial" w:hAnsi="Arial" w:cs="Arial"/>
        </w:rPr>
        <w:t>imødegå og beskyt</w:t>
      </w:r>
      <w:r w:rsidR="00B975FC">
        <w:rPr>
          <w:rFonts w:ascii="Arial" w:hAnsi="Arial" w:cs="Arial"/>
        </w:rPr>
        <w:t>t</w:t>
      </w:r>
      <w:r w:rsidR="00B975FC" w:rsidRPr="00B975FC">
        <w:rPr>
          <w:rFonts w:ascii="Arial" w:hAnsi="Arial" w:cs="Arial"/>
        </w:rPr>
        <w:t>e sig mod cyberangreb.</w:t>
      </w:r>
    </w:p>
    <w:p w14:paraId="281AD874" w14:textId="1351A253" w:rsidR="00C70E17" w:rsidRDefault="00C70E17" w:rsidP="00447262">
      <w:pPr>
        <w:rPr>
          <w:rFonts w:ascii="Arial" w:hAnsi="Arial" w:cs="Arial"/>
        </w:rPr>
      </w:pPr>
    </w:p>
    <w:p w14:paraId="19BB7852" w14:textId="43F16176" w:rsidR="00C70E17" w:rsidRDefault="00947D4F" w:rsidP="00447262">
      <w:pPr>
        <w:rPr>
          <w:rFonts w:ascii="Arial" w:hAnsi="Arial" w:cs="Arial"/>
        </w:rPr>
      </w:pPr>
      <w:r>
        <w:rPr>
          <w:rFonts w:ascii="Arial" w:hAnsi="Arial" w:cs="Arial"/>
        </w:rPr>
        <w:t>IT-Branchen har</w:t>
      </w:r>
      <w:r w:rsidR="00D8038F">
        <w:rPr>
          <w:rFonts w:ascii="Arial" w:hAnsi="Arial" w:cs="Arial"/>
        </w:rPr>
        <w:t xml:space="preserve"> dog</w:t>
      </w:r>
      <w:r>
        <w:rPr>
          <w:rFonts w:ascii="Arial" w:hAnsi="Arial" w:cs="Arial"/>
        </w:rPr>
        <w:t xml:space="preserve"> en række bekymringer omkring </w:t>
      </w:r>
      <w:r w:rsidR="003F10A3">
        <w:rPr>
          <w:rFonts w:ascii="Arial" w:hAnsi="Arial" w:cs="Arial"/>
        </w:rPr>
        <w:t>den rolle, som CfCS vil få som følge af R</w:t>
      </w:r>
      <w:r>
        <w:rPr>
          <w:rFonts w:ascii="Arial" w:hAnsi="Arial" w:cs="Arial"/>
        </w:rPr>
        <w:t>egeringens lovforslag</w:t>
      </w:r>
      <w:r w:rsidR="00C334FD">
        <w:rPr>
          <w:rFonts w:ascii="Arial" w:hAnsi="Arial" w:cs="Arial"/>
        </w:rPr>
        <w:t>.</w:t>
      </w:r>
    </w:p>
    <w:p w14:paraId="5D9E63F0" w14:textId="37132338" w:rsidR="00947D4F" w:rsidRDefault="00947D4F" w:rsidP="00447262">
      <w:pPr>
        <w:rPr>
          <w:rFonts w:ascii="Arial" w:hAnsi="Arial" w:cs="Arial"/>
        </w:rPr>
      </w:pPr>
    </w:p>
    <w:p w14:paraId="3153E4AC" w14:textId="0D09E12A" w:rsidR="00947D4F" w:rsidRPr="00EB159E" w:rsidRDefault="00947D4F" w:rsidP="00947D4F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EB159E">
        <w:rPr>
          <w:rFonts w:ascii="Arial" w:hAnsi="Arial" w:cs="Arial"/>
          <w:b/>
          <w:sz w:val="22"/>
          <w:szCs w:val="22"/>
          <w:lang w:eastAsia="en-US"/>
        </w:rPr>
        <w:t>Påbud om tilslutning til sensornetværket er problematisk</w:t>
      </w:r>
    </w:p>
    <w:p w14:paraId="566B7758" w14:textId="6D0BB3CB" w:rsidR="00EB159E" w:rsidRDefault="00947D4F" w:rsidP="00947D4F">
      <w:pPr>
        <w:rPr>
          <w:rFonts w:ascii="Arial" w:hAnsi="Arial" w:cs="Arial"/>
        </w:rPr>
      </w:pPr>
      <w:r w:rsidRPr="00947D4F">
        <w:rPr>
          <w:rFonts w:ascii="Arial" w:hAnsi="Arial" w:cs="Arial"/>
        </w:rPr>
        <w:t>Det er højest problematisk</w:t>
      </w:r>
      <w:r w:rsidR="003F10A3">
        <w:rPr>
          <w:rFonts w:ascii="Arial" w:hAnsi="Arial" w:cs="Arial"/>
        </w:rPr>
        <w:t>,</w:t>
      </w:r>
      <w:r w:rsidRPr="00947D4F">
        <w:rPr>
          <w:rFonts w:ascii="Arial" w:hAnsi="Arial" w:cs="Arial"/>
        </w:rPr>
        <w:t xml:space="preserve"> at lovforslaget lægger op til</w:t>
      </w:r>
      <w:r w:rsidR="003F10A3">
        <w:rPr>
          <w:rFonts w:ascii="Arial" w:hAnsi="Arial" w:cs="Arial"/>
        </w:rPr>
        <w:t>,</w:t>
      </w:r>
      <w:r w:rsidRPr="00947D4F">
        <w:rPr>
          <w:rFonts w:ascii="Arial" w:hAnsi="Arial" w:cs="Arial"/>
        </w:rPr>
        <w:t xml:space="preserve"> at C</w:t>
      </w:r>
      <w:r w:rsidR="001F487B">
        <w:rPr>
          <w:rFonts w:ascii="Arial" w:hAnsi="Arial" w:cs="Arial"/>
        </w:rPr>
        <w:t>f</w:t>
      </w:r>
      <w:r w:rsidRPr="00947D4F">
        <w:rPr>
          <w:rFonts w:ascii="Arial" w:hAnsi="Arial" w:cs="Arial"/>
        </w:rPr>
        <w:t xml:space="preserve">CS kan påbyde private virksomheder at blive tilsluttet </w:t>
      </w:r>
      <w:r w:rsidR="003F10A3">
        <w:rPr>
          <w:rFonts w:ascii="Arial" w:hAnsi="Arial" w:cs="Arial"/>
        </w:rPr>
        <w:t>N</w:t>
      </w:r>
      <w:r w:rsidRPr="00947D4F">
        <w:rPr>
          <w:rFonts w:ascii="Arial" w:hAnsi="Arial" w:cs="Arial"/>
        </w:rPr>
        <w:t>etsikkerhedstjenesten.</w:t>
      </w:r>
    </w:p>
    <w:p w14:paraId="0FCA4107" w14:textId="77777777" w:rsidR="001F487B" w:rsidRDefault="001F487B" w:rsidP="001F487B">
      <w:pPr>
        <w:rPr>
          <w:rFonts w:ascii="Arial" w:hAnsi="Arial" w:cs="Arial"/>
        </w:rPr>
      </w:pPr>
    </w:p>
    <w:p w14:paraId="5DE383BB" w14:textId="1E8790BE" w:rsidR="001F487B" w:rsidRPr="00947D4F" w:rsidRDefault="001F487B" w:rsidP="001F487B">
      <w:pPr>
        <w:rPr>
          <w:rFonts w:ascii="Arial" w:hAnsi="Arial" w:cs="Arial"/>
        </w:rPr>
      </w:pPr>
      <w:r>
        <w:rPr>
          <w:rFonts w:ascii="Arial" w:hAnsi="Arial" w:cs="Arial"/>
        </w:rPr>
        <w:t>For mange virksomheder kan det kan</w:t>
      </w:r>
      <w:r w:rsidR="003F10A3">
        <w:rPr>
          <w:rFonts w:ascii="Arial" w:hAnsi="Arial" w:cs="Arial"/>
        </w:rPr>
        <w:t xml:space="preserve"> være kritisk</w:t>
      </w:r>
      <w:r w:rsidRPr="00947D4F">
        <w:rPr>
          <w:rFonts w:ascii="Arial" w:hAnsi="Arial" w:cs="Arial"/>
        </w:rPr>
        <w:t xml:space="preserve"> at blive tvunget til </w:t>
      </w:r>
      <w:r>
        <w:rPr>
          <w:rFonts w:ascii="Arial" w:hAnsi="Arial" w:cs="Arial"/>
        </w:rPr>
        <w:t>tilslutning</w:t>
      </w:r>
      <w:r w:rsidRPr="00947D4F">
        <w:rPr>
          <w:rFonts w:ascii="Arial" w:hAnsi="Arial" w:cs="Arial"/>
        </w:rPr>
        <w:t xml:space="preserve">, uden at kunne redegøre </w:t>
      </w:r>
      <w:r>
        <w:rPr>
          <w:rFonts w:ascii="Arial" w:hAnsi="Arial" w:cs="Arial"/>
        </w:rPr>
        <w:t>over</w:t>
      </w:r>
      <w:r w:rsidRPr="00947D4F">
        <w:rPr>
          <w:rFonts w:ascii="Arial" w:hAnsi="Arial" w:cs="Arial"/>
        </w:rPr>
        <w:t>for kunder</w:t>
      </w:r>
      <w:r w:rsidR="00C5193E">
        <w:rPr>
          <w:rFonts w:ascii="Arial" w:hAnsi="Arial" w:cs="Arial"/>
        </w:rPr>
        <w:t xml:space="preserve"> og ejerkreds</w:t>
      </w:r>
      <w:r w:rsidRPr="00947D4F">
        <w:rPr>
          <w:rFonts w:ascii="Arial" w:hAnsi="Arial" w:cs="Arial"/>
        </w:rPr>
        <w:t>, hvad data b</w:t>
      </w:r>
      <w:r>
        <w:rPr>
          <w:rFonts w:ascii="Arial" w:hAnsi="Arial" w:cs="Arial"/>
        </w:rPr>
        <w:t>li</w:t>
      </w:r>
      <w:r w:rsidRPr="00947D4F">
        <w:rPr>
          <w:rFonts w:ascii="Arial" w:hAnsi="Arial" w:cs="Arial"/>
        </w:rPr>
        <w:t>v</w:t>
      </w:r>
      <w:r>
        <w:rPr>
          <w:rFonts w:ascii="Arial" w:hAnsi="Arial" w:cs="Arial"/>
        </w:rPr>
        <w:t>er</w:t>
      </w:r>
      <w:r w:rsidRPr="00947D4F">
        <w:rPr>
          <w:rFonts w:ascii="Arial" w:hAnsi="Arial" w:cs="Arial"/>
        </w:rPr>
        <w:t xml:space="preserve"> brugt til og hvor de havner. </w:t>
      </w:r>
    </w:p>
    <w:p w14:paraId="7A7863FC" w14:textId="7BD8FEAC" w:rsidR="00947D4F" w:rsidRDefault="00947D4F" w:rsidP="00947D4F">
      <w:pPr>
        <w:rPr>
          <w:rFonts w:ascii="Arial" w:hAnsi="Arial" w:cs="Arial"/>
        </w:rPr>
      </w:pPr>
    </w:p>
    <w:p w14:paraId="2D3130B5" w14:textId="031978A5" w:rsidR="00111BEF" w:rsidRDefault="00EB159E" w:rsidP="001F4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har en lang tradition i Danmark for tillid og åbenhed, og Danmark har en international styrkeposition, fordi der er tillid til dansk digitalisering, og fordi Danmark internationalt er kendt for, at </w:t>
      </w:r>
      <w:r w:rsidR="001F487B">
        <w:rPr>
          <w:rFonts w:ascii="Arial" w:hAnsi="Arial" w:cs="Arial"/>
        </w:rPr>
        <w:t>have et åbent statsapparat.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F487B">
        <w:rPr>
          <w:rFonts w:ascii="Arial" w:hAnsi="Arial" w:cs="Arial"/>
        </w:rPr>
        <w:t>Tvangstilslutning til overvågningstjenesten risikerer derfor både at ramme danske virksomheder</w:t>
      </w:r>
      <w:r>
        <w:rPr>
          <w:rFonts w:ascii="Arial" w:hAnsi="Arial" w:cs="Arial"/>
        </w:rPr>
        <w:t xml:space="preserve">s eksport </w:t>
      </w:r>
      <w:r w:rsidR="001F487B">
        <w:rPr>
          <w:rFonts w:ascii="Arial" w:hAnsi="Arial" w:cs="Arial"/>
        </w:rPr>
        <w:t xml:space="preserve">samt </w:t>
      </w:r>
      <w:r>
        <w:rPr>
          <w:rFonts w:ascii="Arial" w:hAnsi="Arial" w:cs="Arial"/>
        </w:rPr>
        <w:t xml:space="preserve">internationale investeringer i forskning og produktudvikling </w:t>
      </w:r>
      <w:r w:rsidR="001F487B">
        <w:rPr>
          <w:rFonts w:ascii="Arial" w:hAnsi="Arial" w:cs="Arial"/>
        </w:rPr>
        <w:t>i Danmark.</w:t>
      </w:r>
      <w:r>
        <w:rPr>
          <w:rFonts w:ascii="Arial" w:hAnsi="Arial" w:cs="Arial"/>
        </w:rPr>
        <w:br/>
      </w:r>
    </w:p>
    <w:p w14:paraId="6BBDBA50" w14:textId="1F0939EA" w:rsidR="00111BEF" w:rsidRPr="00111BEF" w:rsidRDefault="00111BEF" w:rsidP="00111BEF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111BEF">
        <w:rPr>
          <w:rFonts w:ascii="Arial" w:hAnsi="Arial" w:cs="Arial"/>
          <w:b/>
          <w:sz w:val="22"/>
          <w:szCs w:val="22"/>
          <w:lang w:eastAsia="en-US"/>
        </w:rPr>
        <w:t xml:space="preserve">Der mangler klarhed om hvem der kan blive påbudt </w:t>
      </w:r>
      <w:r>
        <w:rPr>
          <w:rFonts w:ascii="Arial" w:hAnsi="Arial" w:cs="Arial"/>
          <w:b/>
          <w:sz w:val="22"/>
          <w:szCs w:val="22"/>
          <w:lang w:eastAsia="en-US"/>
        </w:rPr>
        <w:t>tils</w:t>
      </w:r>
      <w:r w:rsidR="002C524A">
        <w:rPr>
          <w:rFonts w:ascii="Arial" w:hAnsi="Arial" w:cs="Arial"/>
          <w:b/>
          <w:sz w:val="22"/>
          <w:szCs w:val="22"/>
          <w:lang w:eastAsia="en-US"/>
        </w:rPr>
        <w:t>l</w:t>
      </w:r>
      <w:r>
        <w:rPr>
          <w:rFonts w:ascii="Arial" w:hAnsi="Arial" w:cs="Arial"/>
          <w:b/>
          <w:sz w:val="22"/>
          <w:szCs w:val="22"/>
          <w:lang w:eastAsia="en-US"/>
        </w:rPr>
        <w:t>utning</w:t>
      </w:r>
    </w:p>
    <w:p w14:paraId="04DFE015" w14:textId="5C2245EE" w:rsidR="004F7A0B" w:rsidRDefault="00111BEF" w:rsidP="001F487B">
      <w:pPr>
        <w:rPr>
          <w:rFonts w:ascii="Arial" w:hAnsi="Arial" w:cs="Arial"/>
        </w:rPr>
      </w:pPr>
      <w:r w:rsidRPr="00111BEF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>er</w:t>
      </w:r>
      <w:r w:rsidRPr="00111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meget bekymrende </w:t>
      </w:r>
      <w:r w:rsidR="00C5193E">
        <w:rPr>
          <w:rFonts w:ascii="Arial" w:hAnsi="Arial" w:cs="Arial"/>
        </w:rPr>
        <w:t>at der</w:t>
      </w:r>
      <w:r w:rsidR="001F487B" w:rsidRPr="00947D4F">
        <w:rPr>
          <w:rFonts w:ascii="Arial" w:hAnsi="Arial" w:cs="Arial"/>
        </w:rPr>
        <w:t xml:space="preserve"> ingen steder i lovforslaget</w:t>
      </w:r>
      <w:r w:rsidR="0031747E">
        <w:rPr>
          <w:rFonts w:ascii="Arial" w:hAnsi="Arial" w:cs="Arial"/>
        </w:rPr>
        <w:t xml:space="preserve"> er</w:t>
      </w:r>
      <w:r w:rsidR="001F487B" w:rsidRPr="00947D4F">
        <w:rPr>
          <w:rFonts w:ascii="Arial" w:hAnsi="Arial" w:cs="Arial"/>
        </w:rPr>
        <w:t xml:space="preserve"> </w:t>
      </w:r>
      <w:r w:rsidR="004F7A0B">
        <w:rPr>
          <w:rFonts w:ascii="Arial" w:hAnsi="Arial" w:cs="Arial"/>
        </w:rPr>
        <w:t xml:space="preserve">nærmere </w:t>
      </w:r>
      <w:r w:rsidR="001F487B" w:rsidRPr="00947D4F">
        <w:rPr>
          <w:rFonts w:ascii="Arial" w:hAnsi="Arial" w:cs="Arial"/>
        </w:rPr>
        <w:t>defineret, hvilke typer af virksomheder der kan påbyde</w:t>
      </w:r>
      <w:r w:rsidR="00C5193E">
        <w:rPr>
          <w:rFonts w:ascii="Arial" w:hAnsi="Arial" w:cs="Arial"/>
        </w:rPr>
        <w:t>s</w:t>
      </w:r>
      <w:r w:rsidR="001F487B" w:rsidRPr="00947D4F">
        <w:rPr>
          <w:rFonts w:ascii="Arial" w:hAnsi="Arial" w:cs="Arial"/>
        </w:rPr>
        <w:t xml:space="preserve"> at blive tilsluttet </w:t>
      </w:r>
      <w:r w:rsidR="003F10A3">
        <w:rPr>
          <w:rFonts w:ascii="Arial" w:hAnsi="Arial" w:cs="Arial"/>
        </w:rPr>
        <w:t>N</w:t>
      </w:r>
      <w:r w:rsidR="001F487B" w:rsidRPr="00947D4F">
        <w:rPr>
          <w:rFonts w:ascii="Arial" w:hAnsi="Arial" w:cs="Arial"/>
        </w:rPr>
        <w:t xml:space="preserve">etsikkerhedstjenesten. </w:t>
      </w:r>
      <w:r w:rsidR="004F7A0B">
        <w:rPr>
          <w:rFonts w:ascii="Arial" w:hAnsi="Arial" w:cs="Arial"/>
        </w:rPr>
        <w:t>Begrebet ”samfundsvigtige virksomheder” er et meget uklart og kan tolkes meget bredt.</w:t>
      </w:r>
    </w:p>
    <w:p w14:paraId="2B35947F" w14:textId="77777777" w:rsidR="004F7A0B" w:rsidRDefault="004F7A0B" w:rsidP="001F487B">
      <w:pPr>
        <w:rPr>
          <w:rFonts w:ascii="Arial" w:hAnsi="Arial" w:cs="Arial"/>
        </w:rPr>
      </w:pPr>
    </w:p>
    <w:p w14:paraId="69BB1D1D" w14:textId="47C29950" w:rsidR="001F487B" w:rsidRDefault="00111BEF" w:rsidP="001F48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overlades </w:t>
      </w:r>
      <w:r w:rsidR="00C84D9D">
        <w:rPr>
          <w:rFonts w:ascii="Arial" w:hAnsi="Arial" w:cs="Arial"/>
        </w:rPr>
        <w:t xml:space="preserve">hermed </w:t>
      </w:r>
      <w:r>
        <w:rPr>
          <w:rFonts w:ascii="Arial" w:hAnsi="Arial" w:cs="Arial"/>
        </w:rPr>
        <w:t>til</w:t>
      </w:r>
      <w:r w:rsidRPr="00111BEF">
        <w:rPr>
          <w:rFonts w:ascii="Arial" w:hAnsi="Arial" w:cs="Arial"/>
        </w:rPr>
        <w:t xml:space="preserve"> centeret selv </w:t>
      </w:r>
      <w:r>
        <w:rPr>
          <w:rFonts w:ascii="Arial" w:hAnsi="Arial" w:cs="Arial"/>
        </w:rPr>
        <w:t xml:space="preserve">og </w:t>
      </w:r>
      <w:r w:rsidR="001F487B" w:rsidRPr="00947D4F">
        <w:rPr>
          <w:rFonts w:ascii="Arial" w:hAnsi="Arial" w:cs="Arial"/>
        </w:rPr>
        <w:t xml:space="preserve">Forsvarsministeren egenhændigt </w:t>
      </w:r>
      <w:r>
        <w:rPr>
          <w:rFonts w:ascii="Arial" w:hAnsi="Arial" w:cs="Arial"/>
        </w:rPr>
        <w:t>at beslutte</w:t>
      </w:r>
      <w:r w:rsidR="001F487B" w:rsidRPr="00947D4F">
        <w:rPr>
          <w:rFonts w:ascii="Arial" w:hAnsi="Arial" w:cs="Arial"/>
        </w:rPr>
        <w:t>, hvilke virksomheder der skal påbydes at blive tilsluttet</w:t>
      </w:r>
      <w:r w:rsidR="00486D01">
        <w:rPr>
          <w:rFonts w:ascii="Arial" w:hAnsi="Arial" w:cs="Arial"/>
        </w:rPr>
        <w:t>.</w:t>
      </w:r>
      <w:r w:rsidR="00D86497">
        <w:rPr>
          <w:rFonts w:ascii="Arial" w:hAnsi="Arial" w:cs="Arial"/>
        </w:rPr>
        <w:t xml:space="preserve"> Det vil skabe en stor usikkerhed hos mange virksomheder</w:t>
      </w:r>
      <w:r w:rsidR="00A85F82">
        <w:rPr>
          <w:rFonts w:ascii="Arial" w:hAnsi="Arial" w:cs="Arial"/>
        </w:rPr>
        <w:t xml:space="preserve">. IT-Branchen </w:t>
      </w:r>
      <w:r w:rsidR="00A85F82" w:rsidRPr="00A85F82">
        <w:rPr>
          <w:rFonts w:ascii="Arial" w:hAnsi="Arial" w:cs="Arial"/>
        </w:rPr>
        <w:t>anbefaler derfor at man fastholder at anvende begrebet samfundskritisk infrastruktur (</w:t>
      </w:r>
      <w:r w:rsidR="00A85F82">
        <w:rPr>
          <w:rFonts w:ascii="Arial" w:hAnsi="Arial" w:cs="Arial"/>
        </w:rPr>
        <w:t>jf.</w:t>
      </w:r>
      <w:r w:rsidR="00A85F82" w:rsidRPr="00A85F82">
        <w:rPr>
          <w:rFonts w:ascii="Arial" w:hAnsi="Arial" w:cs="Arial"/>
        </w:rPr>
        <w:t xml:space="preserve"> NIS-direktivet), </w:t>
      </w:r>
      <w:r w:rsidR="00A85F82">
        <w:rPr>
          <w:rFonts w:ascii="Arial" w:hAnsi="Arial" w:cs="Arial"/>
        </w:rPr>
        <w:t xml:space="preserve">samt </w:t>
      </w:r>
      <w:r w:rsidR="00A85F82" w:rsidRPr="00A85F82">
        <w:rPr>
          <w:rFonts w:ascii="Arial" w:hAnsi="Arial" w:cs="Arial"/>
        </w:rPr>
        <w:t>definerer hvad begrebet dækker i Danmark og lader det være scope for loven</w:t>
      </w:r>
      <w:r w:rsidR="00A85F82">
        <w:rPr>
          <w:rFonts w:ascii="Arial" w:hAnsi="Arial" w:cs="Arial"/>
        </w:rPr>
        <w:t>.</w:t>
      </w:r>
    </w:p>
    <w:p w14:paraId="37512571" w14:textId="67136A79" w:rsidR="00491038" w:rsidRDefault="00491038" w:rsidP="001F487B">
      <w:pPr>
        <w:rPr>
          <w:rFonts w:ascii="Arial" w:hAnsi="Arial" w:cs="Arial"/>
        </w:rPr>
      </w:pPr>
    </w:p>
    <w:p w14:paraId="3A85609A" w14:textId="274B6AE0" w:rsidR="00E8104A" w:rsidRPr="00111BEF" w:rsidRDefault="004F7A0B" w:rsidP="00111BEF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Mangel på effektivt demokratisk</w:t>
      </w:r>
      <w:r w:rsidR="00111BEF" w:rsidRPr="00111BEF">
        <w:rPr>
          <w:rFonts w:ascii="Arial" w:hAnsi="Arial" w:cs="Arial"/>
          <w:b/>
          <w:sz w:val="22"/>
          <w:szCs w:val="22"/>
          <w:lang w:eastAsia="en-US"/>
        </w:rPr>
        <w:t xml:space="preserve"> tilsyn </w:t>
      </w:r>
    </w:p>
    <w:p w14:paraId="2E30F1C6" w14:textId="58B168C5" w:rsidR="00064839" w:rsidRPr="00064839" w:rsidRDefault="00064839" w:rsidP="00064839">
      <w:pPr>
        <w:rPr>
          <w:rFonts w:ascii="Arial" w:hAnsi="Arial" w:cs="Arial"/>
        </w:rPr>
      </w:pPr>
      <w:r w:rsidRPr="00064839">
        <w:rPr>
          <w:rFonts w:ascii="Arial" w:hAnsi="Arial" w:cs="Arial"/>
        </w:rPr>
        <w:t>Med udvidelsen af CfCS</w:t>
      </w:r>
      <w:r w:rsidR="00B63345">
        <w:rPr>
          <w:rFonts w:ascii="Arial" w:hAnsi="Arial" w:cs="Arial"/>
        </w:rPr>
        <w:t>’</w:t>
      </w:r>
      <w:r w:rsidRPr="00064839">
        <w:rPr>
          <w:rFonts w:ascii="Arial" w:hAnsi="Arial" w:cs="Arial"/>
        </w:rPr>
        <w:t>s beføjelser er der en stigende nødvendighed for at sikre at centrets beføjelser ikke misbruges.</w:t>
      </w:r>
    </w:p>
    <w:p w14:paraId="15D57B85" w14:textId="77777777" w:rsidR="00064839" w:rsidRDefault="00064839" w:rsidP="002650C3">
      <w:pPr>
        <w:rPr>
          <w:rFonts w:ascii="Arial" w:hAnsi="Arial" w:cs="Arial"/>
        </w:rPr>
      </w:pPr>
    </w:p>
    <w:p w14:paraId="0C480F46" w14:textId="14C49074" w:rsidR="002650C3" w:rsidRDefault="002650C3" w:rsidP="002650C3">
      <w:pPr>
        <w:rPr>
          <w:rFonts w:ascii="Arial" w:hAnsi="Arial" w:cs="Arial"/>
        </w:rPr>
      </w:pPr>
      <w:r w:rsidRPr="002650C3">
        <w:rPr>
          <w:rFonts w:ascii="Arial" w:hAnsi="Arial" w:cs="Arial"/>
        </w:rPr>
        <w:t xml:space="preserve">Lovforslaget lægger op til at skabe en myndighed, som får </w:t>
      </w:r>
      <w:r w:rsidR="00064839">
        <w:rPr>
          <w:rFonts w:ascii="Arial" w:hAnsi="Arial" w:cs="Arial"/>
        </w:rPr>
        <w:t xml:space="preserve">øgede </w:t>
      </w:r>
      <w:r w:rsidRPr="002650C3">
        <w:rPr>
          <w:rFonts w:ascii="Arial" w:hAnsi="Arial" w:cs="Arial"/>
        </w:rPr>
        <w:t>beføjelser over</w:t>
      </w:r>
      <w:r w:rsidR="00064839">
        <w:rPr>
          <w:rFonts w:ascii="Arial" w:hAnsi="Arial" w:cs="Arial"/>
        </w:rPr>
        <w:t xml:space="preserve"> </w:t>
      </w:r>
      <w:r w:rsidRPr="002650C3">
        <w:rPr>
          <w:rFonts w:ascii="Arial" w:hAnsi="Arial" w:cs="Arial"/>
        </w:rPr>
        <w:t>for civilsamfundet uden at være underlagt domstolsprøvelse eller offentlig kontrol – bortset fra Folketingets kontroludvalg.</w:t>
      </w:r>
      <w:r>
        <w:rPr>
          <w:rFonts w:ascii="Arial" w:hAnsi="Arial" w:cs="Arial"/>
        </w:rPr>
        <w:t xml:space="preserve"> </w:t>
      </w:r>
      <w:r w:rsidR="00064839">
        <w:rPr>
          <w:rFonts w:ascii="Arial" w:hAnsi="Arial" w:cs="Arial"/>
        </w:rPr>
        <w:t xml:space="preserve">Ud over mulighed for at påbyde tilslutning til sensornetværket får centeret </w:t>
      </w:r>
      <w:r w:rsidRPr="00612C05">
        <w:rPr>
          <w:rFonts w:ascii="Arial" w:hAnsi="Arial" w:cs="Arial"/>
        </w:rPr>
        <w:t>blandt andet</w:t>
      </w:r>
      <w:r w:rsidR="00064839">
        <w:rPr>
          <w:rFonts w:ascii="Arial" w:hAnsi="Arial" w:cs="Arial"/>
        </w:rPr>
        <w:t xml:space="preserve"> også mulighed for</w:t>
      </w:r>
      <w:r w:rsidRPr="00612C05">
        <w:rPr>
          <w:rFonts w:ascii="Arial" w:hAnsi="Arial" w:cs="Arial"/>
        </w:rPr>
        <w:t xml:space="preserve"> </w:t>
      </w:r>
      <w:r w:rsidR="00612C05" w:rsidRPr="00612C05">
        <w:rPr>
          <w:rFonts w:ascii="Arial" w:hAnsi="Arial" w:cs="Arial"/>
        </w:rPr>
        <w:t>jf. kapitel 4</w:t>
      </w:r>
      <w:r w:rsidRPr="00612C05">
        <w:rPr>
          <w:rFonts w:ascii="Arial" w:hAnsi="Arial" w:cs="Arial"/>
        </w:rPr>
        <w:t xml:space="preserve"> at </w:t>
      </w:r>
      <w:r w:rsidR="00612C05" w:rsidRPr="00612C05">
        <w:rPr>
          <w:rFonts w:ascii="Arial" w:hAnsi="Arial" w:cs="Arial"/>
        </w:rPr>
        <w:t>tilgå</w:t>
      </w:r>
      <w:r w:rsidRPr="00612C05">
        <w:rPr>
          <w:rFonts w:ascii="Arial" w:hAnsi="Arial" w:cs="Arial"/>
        </w:rPr>
        <w:t xml:space="preserve"> data hos private virksomheder</w:t>
      </w:r>
      <w:r w:rsidR="00612C05" w:rsidRPr="00612C05">
        <w:rPr>
          <w:rFonts w:ascii="Arial" w:hAnsi="Arial" w:cs="Arial"/>
        </w:rPr>
        <w:t xml:space="preserve"> uden retskendelse</w:t>
      </w:r>
      <w:r w:rsidR="00064839">
        <w:rPr>
          <w:rFonts w:ascii="Arial" w:hAnsi="Arial" w:cs="Arial"/>
        </w:rPr>
        <w:t>.</w:t>
      </w:r>
    </w:p>
    <w:p w14:paraId="366B08E2" w14:textId="77777777" w:rsidR="00064839" w:rsidRDefault="00064839" w:rsidP="00612C05">
      <w:pPr>
        <w:rPr>
          <w:rFonts w:ascii="Arial" w:hAnsi="Arial" w:cs="Arial"/>
        </w:rPr>
      </w:pPr>
    </w:p>
    <w:p w14:paraId="609539EE" w14:textId="77777777" w:rsidR="00064839" w:rsidRDefault="00064839" w:rsidP="00E8104A">
      <w:pPr>
        <w:rPr>
          <w:rFonts w:ascii="Arial" w:hAnsi="Arial" w:cs="Arial"/>
        </w:rPr>
      </w:pPr>
    </w:p>
    <w:p w14:paraId="38206654" w14:textId="35B086B5" w:rsidR="00612C05" w:rsidRDefault="00064839" w:rsidP="00E8104A">
      <w:pPr>
        <w:rPr>
          <w:rFonts w:ascii="Arial" w:hAnsi="Arial" w:cs="Arial"/>
        </w:rPr>
      </w:pPr>
      <w:r>
        <w:rPr>
          <w:rFonts w:ascii="Arial" w:hAnsi="Arial" w:cs="Arial"/>
        </w:rPr>
        <w:t>I en tid hvor den frie vestlige verden generelt går mod større åbenhed og kontrol med efterretningsvæsenet, går Danmark den stik modsatte vej med dette lovforslag.</w:t>
      </w:r>
    </w:p>
    <w:p w14:paraId="05601C24" w14:textId="77777777" w:rsidR="00064839" w:rsidRDefault="00064839" w:rsidP="00E8104A">
      <w:pPr>
        <w:rPr>
          <w:rFonts w:ascii="Arial" w:hAnsi="Arial" w:cs="Arial"/>
        </w:rPr>
      </w:pPr>
    </w:p>
    <w:p w14:paraId="0AA544AB" w14:textId="03C9E680" w:rsidR="006A689C" w:rsidRDefault="00E8104A" w:rsidP="00E81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IT-Branchen </w:t>
      </w:r>
      <w:r w:rsidR="004F7A0B">
        <w:rPr>
          <w:rFonts w:ascii="Arial" w:hAnsi="Arial" w:cs="Arial"/>
        </w:rPr>
        <w:t>vil</w:t>
      </w:r>
      <w:r>
        <w:rPr>
          <w:rFonts w:ascii="Arial" w:hAnsi="Arial" w:cs="Arial"/>
        </w:rPr>
        <w:t xml:space="preserve"> på det kraftigste opfordre til at </w:t>
      </w:r>
      <w:r w:rsidR="004F7A0B">
        <w:rPr>
          <w:rFonts w:ascii="Arial" w:hAnsi="Arial" w:cs="Arial"/>
        </w:rPr>
        <w:t xml:space="preserve">CfCS, </w:t>
      </w:r>
      <w:r w:rsidR="006A689C">
        <w:rPr>
          <w:rFonts w:ascii="Arial" w:hAnsi="Arial" w:cs="Arial"/>
        </w:rPr>
        <w:t>underlægges</w:t>
      </w:r>
      <w:r>
        <w:rPr>
          <w:rFonts w:ascii="Arial" w:hAnsi="Arial" w:cs="Arial"/>
        </w:rPr>
        <w:t xml:space="preserve"> alm</w:t>
      </w:r>
      <w:r w:rsidR="00486D01">
        <w:rPr>
          <w:rFonts w:ascii="Arial" w:hAnsi="Arial" w:cs="Arial"/>
        </w:rPr>
        <w:t>indelig</w:t>
      </w:r>
      <w:r>
        <w:rPr>
          <w:rFonts w:ascii="Arial" w:hAnsi="Arial" w:cs="Arial"/>
        </w:rPr>
        <w:t xml:space="preserve"> parlamentarisk kontrol</w:t>
      </w:r>
      <w:r w:rsidR="006A689C">
        <w:rPr>
          <w:rFonts w:ascii="Arial" w:hAnsi="Arial" w:cs="Arial"/>
        </w:rPr>
        <w:t>, ligesom deres afgørelser bør kunne prøves ved civile domstole</w:t>
      </w:r>
      <w:r w:rsidR="004259B8">
        <w:rPr>
          <w:rFonts w:ascii="Arial" w:hAnsi="Arial" w:cs="Arial"/>
        </w:rPr>
        <w:t>.</w:t>
      </w:r>
    </w:p>
    <w:p w14:paraId="0AD49045" w14:textId="481F0909" w:rsidR="00111BEF" w:rsidRDefault="00111BEF" w:rsidP="00E8104A">
      <w:pPr>
        <w:rPr>
          <w:rFonts w:ascii="Arial" w:hAnsi="Arial" w:cs="Arial"/>
        </w:rPr>
      </w:pPr>
    </w:p>
    <w:p w14:paraId="69AA8358" w14:textId="0BE51D53" w:rsidR="00111BEF" w:rsidRPr="006F29F9" w:rsidRDefault="001F555A" w:rsidP="006F29F9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Gør tilslutning frivillig</w:t>
      </w:r>
    </w:p>
    <w:p w14:paraId="341B62BD" w14:textId="53DE5846" w:rsidR="00E8104A" w:rsidRDefault="00111BEF" w:rsidP="00E81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IT-Branchen anbefaler derfor på det kraftigste, at tilslutning til Netsikkerhedstjenesten gøres frivillig. </w:t>
      </w:r>
      <w:r w:rsidR="005263EC">
        <w:rPr>
          <w:rFonts w:ascii="Arial" w:hAnsi="Arial" w:cs="Arial"/>
        </w:rPr>
        <w:t xml:space="preserve">Den enkelte virksomhed eller myndighed bør selv træffe beslutning om hvilke sikkerhedsforanstaltninger de anvender. </w:t>
      </w:r>
      <w:r>
        <w:rPr>
          <w:rFonts w:ascii="Arial" w:hAnsi="Arial" w:cs="Arial"/>
        </w:rPr>
        <w:t xml:space="preserve">Hvis CfCS alligevel finder det afgørende at påbyde tilslutning til Netsikkerhedstjenesten bør tilslutning i disse tilfælde kunne ske gennem virksomhedernes eget valg af teknologi og udstyr. Udveksling af data vil med et sådan setup kunne ske på den tilsluttede virksomheds præmisser, </w:t>
      </w:r>
      <w:r w:rsidR="005263EC">
        <w:rPr>
          <w:rFonts w:ascii="Arial" w:hAnsi="Arial" w:cs="Arial"/>
        </w:rPr>
        <w:t>krypteret og</w:t>
      </w:r>
      <w:r>
        <w:rPr>
          <w:rFonts w:ascii="Arial" w:hAnsi="Arial" w:cs="Arial"/>
        </w:rPr>
        <w:t xml:space="preserve"> i et standardiseret format.</w:t>
      </w:r>
    </w:p>
    <w:p w14:paraId="02C64DD4" w14:textId="77777777" w:rsidR="0072311D" w:rsidRDefault="0072311D" w:rsidP="00C5193E">
      <w:pPr>
        <w:rPr>
          <w:rFonts w:ascii="Arial" w:hAnsi="Arial" w:cs="Arial"/>
        </w:rPr>
      </w:pPr>
    </w:p>
    <w:p w14:paraId="18E6B161" w14:textId="57ABACF2" w:rsidR="0072311D" w:rsidRPr="0072311D" w:rsidRDefault="0072311D" w:rsidP="0072311D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72311D">
        <w:rPr>
          <w:rFonts w:ascii="Arial" w:hAnsi="Arial" w:cs="Arial"/>
          <w:b/>
          <w:sz w:val="22"/>
          <w:szCs w:val="22"/>
          <w:lang w:eastAsia="en-US"/>
        </w:rPr>
        <w:t xml:space="preserve">Centerets </w:t>
      </w:r>
      <w:r>
        <w:rPr>
          <w:rFonts w:ascii="Arial" w:hAnsi="Arial" w:cs="Arial"/>
          <w:b/>
          <w:sz w:val="22"/>
          <w:szCs w:val="22"/>
          <w:lang w:eastAsia="en-US"/>
        </w:rPr>
        <w:t>aktiviteter</w:t>
      </w:r>
      <w:r w:rsidRPr="0072311D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9F52C2">
        <w:rPr>
          <w:rFonts w:ascii="Arial" w:hAnsi="Arial" w:cs="Arial"/>
          <w:b/>
          <w:sz w:val="22"/>
          <w:szCs w:val="22"/>
          <w:lang w:eastAsia="en-US"/>
        </w:rPr>
        <w:t>vil</w:t>
      </w:r>
      <w:r w:rsidRPr="0072311D">
        <w:rPr>
          <w:rFonts w:ascii="Arial" w:hAnsi="Arial" w:cs="Arial"/>
          <w:b/>
          <w:sz w:val="22"/>
          <w:szCs w:val="22"/>
          <w:lang w:eastAsia="en-US"/>
        </w:rPr>
        <w:t xml:space="preserve"> konkurrere</w:t>
      </w:r>
      <w:r w:rsidR="009F52C2">
        <w:rPr>
          <w:rFonts w:ascii="Arial" w:hAnsi="Arial" w:cs="Arial"/>
          <w:b/>
          <w:sz w:val="22"/>
          <w:szCs w:val="22"/>
          <w:lang w:eastAsia="en-US"/>
        </w:rPr>
        <w:t xml:space="preserve"> på ulige vilkår</w:t>
      </w:r>
      <w:r w:rsidRPr="0072311D">
        <w:rPr>
          <w:rFonts w:ascii="Arial" w:hAnsi="Arial" w:cs="Arial"/>
          <w:b/>
          <w:sz w:val="22"/>
          <w:szCs w:val="22"/>
          <w:lang w:eastAsia="en-US"/>
        </w:rPr>
        <w:t xml:space="preserve"> med kommercielle it-sikkerhedsleverandører</w:t>
      </w:r>
    </w:p>
    <w:p w14:paraId="22831C14" w14:textId="207EF175" w:rsidR="00D8038F" w:rsidRDefault="0072311D" w:rsidP="0072311D">
      <w:pPr>
        <w:rPr>
          <w:rFonts w:ascii="Arial" w:hAnsi="Arial" w:cs="Arial"/>
        </w:rPr>
      </w:pPr>
      <w:r w:rsidRPr="0072311D">
        <w:rPr>
          <w:rFonts w:ascii="Arial" w:hAnsi="Arial" w:cs="Arial"/>
        </w:rPr>
        <w:t>Flere elementer i lovforslaget vil gøre C</w:t>
      </w:r>
      <w:r>
        <w:rPr>
          <w:rFonts w:ascii="Arial" w:hAnsi="Arial" w:cs="Arial"/>
        </w:rPr>
        <w:t>f</w:t>
      </w:r>
      <w:r w:rsidRPr="0072311D">
        <w:rPr>
          <w:rFonts w:ascii="Arial" w:hAnsi="Arial" w:cs="Arial"/>
        </w:rPr>
        <w:t>CS i stand til at tilbyde</w:t>
      </w:r>
      <w:r w:rsidR="009F52C2">
        <w:rPr>
          <w:rFonts w:ascii="Arial" w:hAnsi="Arial" w:cs="Arial"/>
        </w:rPr>
        <w:t xml:space="preserve"> og påbyde</w:t>
      </w:r>
      <w:r w:rsidRPr="0072311D">
        <w:rPr>
          <w:rFonts w:ascii="Arial" w:hAnsi="Arial" w:cs="Arial"/>
        </w:rPr>
        <w:t xml:space="preserve"> ydelser gratis, som i dag tilbydes af kommerci</w:t>
      </w:r>
      <w:r w:rsidR="00D8038F">
        <w:rPr>
          <w:rFonts w:ascii="Arial" w:hAnsi="Arial" w:cs="Arial"/>
        </w:rPr>
        <w:t>elle aktører. Det er yderst</w:t>
      </w:r>
      <w:r w:rsidRPr="0072311D">
        <w:rPr>
          <w:rFonts w:ascii="Arial" w:hAnsi="Arial" w:cs="Arial"/>
        </w:rPr>
        <w:t xml:space="preserve"> problematisk</w:t>
      </w:r>
      <w:r w:rsidR="00D86497">
        <w:rPr>
          <w:rFonts w:ascii="Arial" w:hAnsi="Arial" w:cs="Arial"/>
        </w:rPr>
        <w:t xml:space="preserve"> for</w:t>
      </w:r>
      <w:r w:rsidR="00D8038F">
        <w:rPr>
          <w:rFonts w:ascii="Arial" w:hAnsi="Arial" w:cs="Arial"/>
        </w:rPr>
        <w:t xml:space="preserve"> de</w:t>
      </w:r>
      <w:r w:rsidR="00D86497">
        <w:rPr>
          <w:rFonts w:ascii="Arial" w:hAnsi="Arial" w:cs="Arial"/>
        </w:rPr>
        <w:t>t</w:t>
      </w:r>
      <w:r w:rsidR="00D8038F">
        <w:rPr>
          <w:rFonts w:ascii="Arial" w:hAnsi="Arial" w:cs="Arial"/>
        </w:rPr>
        <w:t xml:space="preserve"> danske </w:t>
      </w:r>
      <w:r w:rsidR="00D86497">
        <w:rPr>
          <w:rFonts w:ascii="Arial" w:hAnsi="Arial" w:cs="Arial"/>
        </w:rPr>
        <w:t xml:space="preserve">marked for it-sikkerheds produkter og services. </w:t>
      </w:r>
    </w:p>
    <w:p w14:paraId="652F83B8" w14:textId="775E26A7" w:rsidR="0072311D" w:rsidRPr="0072311D" w:rsidRDefault="0072311D" w:rsidP="0072311D">
      <w:pPr>
        <w:rPr>
          <w:rFonts w:ascii="Arial" w:hAnsi="Arial" w:cs="Arial"/>
        </w:rPr>
      </w:pPr>
    </w:p>
    <w:p w14:paraId="020BE917" w14:textId="75232701" w:rsidR="00780932" w:rsidRDefault="0072311D" w:rsidP="0072311D">
      <w:pPr>
        <w:rPr>
          <w:rFonts w:ascii="Arial" w:hAnsi="Arial" w:cs="Arial"/>
        </w:rPr>
      </w:pPr>
      <w:r>
        <w:rPr>
          <w:rFonts w:ascii="Arial" w:hAnsi="Arial" w:cs="Arial"/>
        </w:rPr>
        <w:t>I bemærkninger</w:t>
      </w:r>
      <w:r w:rsidR="00D5579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til lovforslaget fremhæves flere steder</w:t>
      </w:r>
      <w:r w:rsidR="00D55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</w:t>
      </w:r>
      <w:r w:rsidRPr="0072311D">
        <w:rPr>
          <w:rFonts w:ascii="Arial" w:hAnsi="Arial" w:cs="Arial"/>
        </w:rPr>
        <w:t>CfCS kan noget private</w:t>
      </w:r>
      <w:r>
        <w:rPr>
          <w:rFonts w:ascii="Arial" w:hAnsi="Arial" w:cs="Arial"/>
        </w:rPr>
        <w:t xml:space="preserve"> leverandører ikke kan, da centerets</w:t>
      </w:r>
      <w:r w:rsidRPr="0072311D">
        <w:rPr>
          <w:rFonts w:ascii="Arial" w:hAnsi="Arial" w:cs="Arial"/>
        </w:rPr>
        <w:t xml:space="preserve"> løsning er efterretningsbaseret. Vi er ikke </w:t>
      </w:r>
      <w:r>
        <w:rPr>
          <w:rFonts w:ascii="Arial" w:hAnsi="Arial" w:cs="Arial"/>
        </w:rPr>
        <w:t>i tvivl om</w:t>
      </w:r>
      <w:r w:rsidR="00D557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Cf</w:t>
      </w:r>
      <w:r w:rsidRPr="0072311D">
        <w:rPr>
          <w:rFonts w:ascii="Arial" w:hAnsi="Arial" w:cs="Arial"/>
        </w:rPr>
        <w:t>CS</w:t>
      </w:r>
      <w:r w:rsidR="00DF3927">
        <w:rPr>
          <w:rFonts w:ascii="Arial" w:hAnsi="Arial" w:cs="Arial"/>
        </w:rPr>
        <w:t xml:space="preserve"> har adgang til</w:t>
      </w:r>
      <w:r w:rsidRPr="0072311D">
        <w:rPr>
          <w:rFonts w:ascii="Arial" w:hAnsi="Arial" w:cs="Arial"/>
        </w:rPr>
        <w:t xml:space="preserve"> eft</w:t>
      </w:r>
      <w:r w:rsidR="00DF3927">
        <w:rPr>
          <w:rFonts w:ascii="Arial" w:hAnsi="Arial" w:cs="Arial"/>
        </w:rPr>
        <w:t>erretningsviden</w:t>
      </w:r>
      <w:r w:rsidR="00D55798">
        <w:rPr>
          <w:rFonts w:ascii="Arial" w:hAnsi="Arial" w:cs="Arial"/>
        </w:rPr>
        <w:t>,</w:t>
      </w:r>
      <w:r w:rsidR="00DF3927">
        <w:rPr>
          <w:rFonts w:ascii="Arial" w:hAnsi="Arial" w:cs="Arial"/>
        </w:rPr>
        <w:t xml:space="preserve"> </w:t>
      </w:r>
      <w:r w:rsidRPr="0072311D">
        <w:rPr>
          <w:rFonts w:ascii="Arial" w:hAnsi="Arial" w:cs="Arial"/>
        </w:rPr>
        <w:t>som it-</w:t>
      </w:r>
      <w:r>
        <w:rPr>
          <w:rFonts w:ascii="Arial" w:hAnsi="Arial" w:cs="Arial"/>
        </w:rPr>
        <w:t>leverandørerne</w:t>
      </w:r>
      <w:r w:rsidRPr="0072311D">
        <w:rPr>
          <w:rFonts w:ascii="Arial" w:hAnsi="Arial" w:cs="Arial"/>
        </w:rPr>
        <w:t xml:space="preserve"> ikke har, </w:t>
      </w:r>
      <w:r w:rsidR="00DF3927">
        <w:rPr>
          <w:rFonts w:ascii="Arial" w:hAnsi="Arial" w:cs="Arial"/>
        </w:rPr>
        <w:t xml:space="preserve">og at det </w:t>
      </w:r>
      <w:r w:rsidR="00A85F82">
        <w:rPr>
          <w:rFonts w:ascii="Arial" w:hAnsi="Arial" w:cs="Arial"/>
        </w:rPr>
        <w:t>kan give</w:t>
      </w:r>
      <w:r w:rsidR="00DF3927">
        <w:rPr>
          <w:rFonts w:ascii="Arial" w:hAnsi="Arial" w:cs="Arial"/>
        </w:rPr>
        <w:t xml:space="preserve"> centret nogle muligheder</w:t>
      </w:r>
      <w:r w:rsidR="00D55798">
        <w:rPr>
          <w:rFonts w:ascii="Arial" w:hAnsi="Arial" w:cs="Arial"/>
        </w:rPr>
        <w:t>, som</w:t>
      </w:r>
      <w:r w:rsidR="00DF3927">
        <w:rPr>
          <w:rFonts w:ascii="Arial" w:hAnsi="Arial" w:cs="Arial"/>
        </w:rPr>
        <w:t xml:space="preserve"> branchen ikke har. Men </w:t>
      </w:r>
      <w:r w:rsidRPr="0072311D">
        <w:rPr>
          <w:rFonts w:ascii="Arial" w:hAnsi="Arial" w:cs="Arial"/>
        </w:rPr>
        <w:t xml:space="preserve">det kan kun være </w:t>
      </w:r>
      <w:r w:rsidR="00486D01">
        <w:rPr>
          <w:rFonts w:ascii="Arial" w:hAnsi="Arial" w:cs="Arial"/>
        </w:rPr>
        <w:t>relevant</w:t>
      </w:r>
      <w:r w:rsidRPr="0072311D">
        <w:rPr>
          <w:rFonts w:ascii="Arial" w:hAnsi="Arial" w:cs="Arial"/>
        </w:rPr>
        <w:t xml:space="preserve"> for en </w:t>
      </w:r>
      <w:r w:rsidR="00DF3927">
        <w:rPr>
          <w:rFonts w:ascii="Arial" w:hAnsi="Arial" w:cs="Arial"/>
        </w:rPr>
        <w:t xml:space="preserve">lille </w:t>
      </w:r>
      <w:r w:rsidRPr="0072311D">
        <w:rPr>
          <w:rFonts w:ascii="Arial" w:hAnsi="Arial" w:cs="Arial"/>
        </w:rPr>
        <w:t xml:space="preserve">delmængde </w:t>
      </w:r>
      <w:r w:rsidR="00A85F82">
        <w:rPr>
          <w:rFonts w:ascii="Arial" w:hAnsi="Arial" w:cs="Arial"/>
        </w:rPr>
        <w:t>af de aktiviteter centeret har</w:t>
      </w:r>
      <w:r w:rsidR="00780932">
        <w:rPr>
          <w:rFonts w:ascii="Arial" w:hAnsi="Arial" w:cs="Arial"/>
        </w:rPr>
        <w:t xml:space="preserve">. Mange af centerets </w:t>
      </w:r>
      <w:r w:rsidR="00780932" w:rsidRPr="00780932">
        <w:rPr>
          <w:rFonts w:ascii="Arial" w:hAnsi="Arial" w:cs="Arial"/>
        </w:rPr>
        <w:t xml:space="preserve">informationer </w:t>
      </w:r>
      <w:r w:rsidR="00780932">
        <w:rPr>
          <w:rFonts w:ascii="Arial" w:hAnsi="Arial" w:cs="Arial"/>
        </w:rPr>
        <w:t>kommer fra de kommercielle aktører og langt de fleste aktiviteter vil kunne løses mindst ligeså godt af private aktører</w:t>
      </w:r>
      <w:r w:rsidR="00A85F82">
        <w:rPr>
          <w:rFonts w:ascii="Arial" w:hAnsi="Arial" w:cs="Arial"/>
        </w:rPr>
        <w:t>.</w:t>
      </w:r>
    </w:p>
    <w:p w14:paraId="0AC40AFF" w14:textId="77777777" w:rsidR="00780932" w:rsidRDefault="00780932" w:rsidP="0072311D">
      <w:pPr>
        <w:rPr>
          <w:rFonts w:ascii="Arial" w:hAnsi="Arial" w:cs="Arial"/>
        </w:rPr>
      </w:pPr>
    </w:p>
    <w:p w14:paraId="1A3F85F6" w14:textId="73C2C850" w:rsidR="0072311D" w:rsidRDefault="00A85F82" w:rsidP="00525C02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72311D" w:rsidRPr="0072311D">
        <w:rPr>
          <w:rFonts w:ascii="Arial" w:hAnsi="Arial" w:cs="Arial"/>
        </w:rPr>
        <w:t xml:space="preserve">ed det nuværende lovforslag som udvider centerets aktiviteter markant, vil en stadigt </w:t>
      </w:r>
      <w:r w:rsidR="00DF3927">
        <w:rPr>
          <w:rFonts w:ascii="Arial" w:hAnsi="Arial" w:cs="Arial"/>
        </w:rPr>
        <w:t>større del af cent</w:t>
      </w:r>
      <w:r w:rsidR="0072311D" w:rsidRPr="0072311D">
        <w:rPr>
          <w:rFonts w:ascii="Arial" w:hAnsi="Arial" w:cs="Arial"/>
        </w:rPr>
        <w:t>erets aktiviteter være i direkte</w:t>
      </w:r>
      <w:r w:rsidR="009F52C2">
        <w:rPr>
          <w:rFonts w:ascii="Arial" w:hAnsi="Arial" w:cs="Arial"/>
        </w:rPr>
        <w:t xml:space="preserve"> og ulige</w:t>
      </w:r>
      <w:r w:rsidR="0072311D" w:rsidRPr="0072311D">
        <w:rPr>
          <w:rFonts w:ascii="Arial" w:hAnsi="Arial" w:cs="Arial"/>
        </w:rPr>
        <w:t xml:space="preserve"> k</w:t>
      </w:r>
      <w:r w:rsidR="005263EC">
        <w:rPr>
          <w:rFonts w:ascii="Arial" w:hAnsi="Arial" w:cs="Arial"/>
        </w:rPr>
        <w:t>onkurrence med private aktører.</w:t>
      </w:r>
      <w:r w:rsidR="00780932">
        <w:rPr>
          <w:rFonts w:ascii="Arial" w:hAnsi="Arial" w:cs="Arial"/>
        </w:rPr>
        <w:t xml:space="preserve"> </w:t>
      </w:r>
      <w:r w:rsidR="00525C02">
        <w:rPr>
          <w:rFonts w:ascii="Arial" w:hAnsi="Arial" w:cs="Arial"/>
        </w:rPr>
        <w:t>Som e</w:t>
      </w:r>
      <w:r w:rsidR="00DF3927">
        <w:rPr>
          <w:rFonts w:ascii="Arial" w:hAnsi="Arial" w:cs="Arial"/>
        </w:rPr>
        <w:t>ksemp</w:t>
      </w:r>
      <w:r w:rsidR="00525C02">
        <w:rPr>
          <w:rFonts w:ascii="Arial" w:hAnsi="Arial" w:cs="Arial"/>
        </w:rPr>
        <w:t>ler på foreslåede aktiviteter</w:t>
      </w:r>
      <w:r w:rsidR="00D55798">
        <w:rPr>
          <w:rFonts w:ascii="Arial" w:hAnsi="Arial" w:cs="Arial"/>
        </w:rPr>
        <w:t>,</w:t>
      </w:r>
      <w:r w:rsidR="00525C02">
        <w:rPr>
          <w:rFonts w:ascii="Arial" w:hAnsi="Arial" w:cs="Arial"/>
        </w:rPr>
        <w:t xml:space="preserve"> der vil konkurrere med private leverandører</w:t>
      </w:r>
      <w:r w:rsidR="00D55798">
        <w:rPr>
          <w:rFonts w:ascii="Arial" w:hAnsi="Arial" w:cs="Arial"/>
        </w:rPr>
        <w:t>,</w:t>
      </w:r>
      <w:r w:rsidR="00525C02">
        <w:rPr>
          <w:rFonts w:ascii="Arial" w:hAnsi="Arial" w:cs="Arial"/>
        </w:rPr>
        <w:t xml:space="preserve"> kan nævnes muligheden for</w:t>
      </w:r>
      <w:r w:rsidR="00DF3927">
        <w:rPr>
          <w:rFonts w:ascii="Arial" w:hAnsi="Arial" w:cs="Arial"/>
        </w:rPr>
        <w:t xml:space="preserve"> at tilbyde et aktivt cyberforsvar</w:t>
      </w:r>
      <w:r w:rsidR="00525C02">
        <w:rPr>
          <w:rFonts w:ascii="Arial" w:hAnsi="Arial" w:cs="Arial"/>
        </w:rPr>
        <w:t xml:space="preserve"> (3.2), </w:t>
      </w:r>
      <w:r w:rsidR="00486D01">
        <w:rPr>
          <w:rFonts w:ascii="Arial" w:hAnsi="Arial" w:cs="Arial"/>
        </w:rPr>
        <w:t>i</w:t>
      </w:r>
      <w:r w:rsidR="00525C02">
        <w:rPr>
          <w:rFonts w:ascii="Arial" w:hAnsi="Arial" w:cs="Arial"/>
        </w:rPr>
        <w:t>nstallation af s</w:t>
      </w:r>
      <w:r w:rsidR="00525C02" w:rsidRPr="00525C02">
        <w:rPr>
          <w:rFonts w:ascii="Arial" w:hAnsi="Arial" w:cs="Arial"/>
        </w:rPr>
        <w:t>ikkerhedssoftware på lokale netværk og enheder</w:t>
      </w:r>
      <w:r w:rsidR="00525C02">
        <w:rPr>
          <w:rFonts w:ascii="Arial" w:hAnsi="Arial" w:cs="Arial"/>
        </w:rPr>
        <w:t xml:space="preserve"> (3.3)</w:t>
      </w:r>
      <w:r w:rsidR="00486D01">
        <w:rPr>
          <w:rFonts w:ascii="Arial" w:hAnsi="Arial" w:cs="Arial"/>
        </w:rPr>
        <w:t xml:space="preserve"> og f</w:t>
      </w:r>
      <w:r w:rsidR="00525C02" w:rsidRPr="00525C02">
        <w:rPr>
          <w:rFonts w:ascii="Arial" w:hAnsi="Arial" w:cs="Arial"/>
        </w:rPr>
        <w:t>orebyggende sikkerhedstekniske undersøgelser</w:t>
      </w:r>
      <w:r w:rsidR="00D55798">
        <w:rPr>
          <w:rFonts w:ascii="Arial" w:hAnsi="Arial" w:cs="Arial"/>
        </w:rPr>
        <w:t xml:space="preserve"> (3.4).</w:t>
      </w:r>
    </w:p>
    <w:p w14:paraId="685C18DE" w14:textId="4882CA27" w:rsidR="00525C02" w:rsidRDefault="00525C02" w:rsidP="00525C02">
      <w:pPr>
        <w:rPr>
          <w:rFonts w:ascii="Arial" w:hAnsi="Arial" w:cs="Arial"/>
        </w:rPr>
      </w:pPr>
    </w:p>
    <w:p w14:paraId="5C92101C" w14:textId="4938BD5B" w:rsidR="00740AC1" w:rsidRDefault="00740AC1" w:rsidP="00525C02">
      <w:pPr>
        <w:rPr>
          <w:rFonts w:ascii="Arial" w:hAnsi="Arial" w:cs="Arial"/>
        </w:rPr>
      </w:pPr>
      <w:r w:rsidRPr="00740AC1">
        <w:rPr>
          <w:rFonts w:ascii="Arial" w:hAnsi="Arial" w:cs="Arial"/>
        </w:rPr>
        <w:t>Hvis CfCS ligger inde med efterretningsmæssig information der kan forbedre den sikkerhedssoftware, der allerede findes på markedet anbefaler IT-Branchen i øvrigt, at centeret stiller disse til rådighed for de relevante private aktører så de kan indlejres i deres sikkerhedssoftware.</w:t>
      </w:r>
    </w:p>
    <w:p w14:paraId="15594EA4" w14:textId="77777777" w:rsidR="00740AC1" w:rsidRDefault="00740AC1" w:rsidP="00525C02">
      <w:pPr>
        <w:rPr>
          <w:rFonts w:ascii="Arial" w:hAnsi="Arial" w:cs="Arial"/>
        </w:rPr>
      </w:pPr>
    </w:p>
    <w:p w14:paraId="443EAED2" w14:textId="281329D9" w:rsidR="009F52C2" w:rsidRPr="009F52C2" w:rsidRDefault="009F52C2" w:rsidP="009F52C2">
      <w:pPr>
        <w:pStyle w:val="Listeafsnit"/>
        <w:numPr>
          <w:ilvl w:val="0"/>
          <w:numId w:val="37"/>
        </w:numPr>
        <w:spacing w:after="160" w:line="259" w:lineRule="auto"/>
        <w:rPr>
          <w:rFonts w:ascii="Arial" w:hAnsi="Arial" w:cs="Arial"/>
          <w:b/>
          <w:sz w:val="22"/>
          <w:szCs w:val="22"/>
          <w:lang w:eastAsia="en-US"/>
        </w:rPr>
      </w:pPr>
      <w:r w:rsidRPr="009F52C2">
        <w:rPr>
          <w:rFonts w:ascii="Arial" w:hAnsi="Arial" w:cs="Arial"/>
          <w:b/>
          <w:sz w:val="22"/>
          <w:szCs w:val="22"/>
          <w:lang w:eastAsia="en-US"/>
        </w:rPr>
        <w:t>Brug markedet aktivt som medspiller</w:t>
      </w:r>
    </w:p>
    <w:p w14:paraId="1202DC3A" w14:textId="546D0B6D" w:rsidR="0072311D" w:rsidRDefault="00525C02" w:rsidP="007231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stedet for at tilbyde aktiviteter i konkurrence med markedet, vil IT-Branchen anbefale at CfCS i langt højere grad </w:t>
      </w:r>
      <w:r w:rsidR="00486D01">
        <w:rPr>
          <w:rFonts w:ascii="Arial" w:hAnsi="Arial" w:cs="Arial"/>
        </w:rPr>
        <w:t>gør</w:t>
      </w:r>
      <w:r>
        <w:rPr>
          <w:rFonts w:ascii="Arial" w:hAnsi="Arial" w:cs="Arial"/>
        </w:rPr>
        <w:t xml:space="preserve"> brug af de</w:t>
      </w:r>
      <w:r w:rsidR="0072311D" w:rsidRPr="0072311D">
        <w:rPr>
          <w:rFonts w:ascii="Arial" w:hAnsi="Arial" w:cs="Arial"/>
        </w:rPr>
        <w:t xml:space="preserve"> kommercielle aktører</w:t>
      </w:r>
      <w:r>
        <w:rPr>
          <w:rFonts w:ascii="Arial" w:hAnsi="Arial" w:cs="Arial"/>
        </w:rPr>
        <w:t xml:space="preserve">. </w:t>
      </w:r>
    </w:p>
    <w:p w14:paraId="1F9321C3" w14:textId="77777777" w:rsidR="00525C02" w:rsidRPr="0072311D" w:rsidRDefault="00525C02" w:rsidP="0072311D">
      <w:pPr>
        <w:rPr>
          <w:rFonts w:ascii="Arial" w:hAnsi="Arial" w:cs="Arial"/>
        </w:rPr>
      </w:pPr>
    </w:p>
    <w:p w14:paraId="236EF9BB" w14:textId="2F4C0C09" w:rsidR="00FB611B" w:rsidRDefault="0072311D" w:rsidP="0072311D">
      <w:pPr>
        <w:rPr>
          <w:rFonts w:ascii="Arial" w:hAnsi="Arial" w:cs="Arial"/>
        </w:rPr>
      </w:pPr>
      <w:r w:rsidRPr="0072311D">
        <w:rPr>
          <w:rFonts w:ascii="Arial" w:hAnsi="Arial" w:cs="Arial"/>
        </w:rPr>
        <w:t xml:space="preserve">Den ekspertise som hele erhvervslivet besidder inden for IT sikkerhed </w:t>
      </w:r>
      <w:r w:rsidR="00486D01">
        <w:rPr>
          <w:rFonts w:ascii="Arial" w:hAnsi="Arial" w:cs="Arial"/>
        </w:rPr>
        <w:t>kan</w:t>
      </w:r>
      <w:r w:rsidRPr="0072311D">
        <w:rPr>
          <w:rFonts w:ascii="Arial" w:hAnsi="Arial" w:cs="Arial"/>
        </w:rPr>
        <w:t xml:space="preserve"> bringes la</w:t>
      </w:r>
      <w:r w:rsidR="00FB611B">
        <w:rPr>
          <w:rFonts w:ascii="Arial" w:hAnsi="Arial" w:cs="Arial"/>
        </w:rPr>
        <w:t xml:space="preserve">ngt bedre i spil, ved at CfCS </w:t>
      </w:r>
      <w:r w:rsidR="00486D01">
        <w:rPr>
          <w:rFonts w:ascii="Arial" w:hAnsi="Arial" w:cs="Arial"/>
        </w:rPr>
        <w:t xml:space="preserve">alene </w:t>
      </w:r>
      <w:r w:rsidRPr="0072311D">
        <w:rPr>
          <w:rFonts w:ascii="Arial" w:hAnsi="Arial" w:cs="Arial"/>
        </w:rPr>
        <w:t>forestå</w:t>
      </w:r>
      <w:r w:rsidR="00486D01">
        <w:rPr>
          <w:rFonts w:ascii="Arial" w:hAnsi="Arial" w:cs="Arial"/>
        </w:rPr>
        <w:t>r</w:t>
      </w:r>
      <w:r w:rsidRPr="0072311D">
        <w:rPr>
          <w:rFonts w:ascii="Arial" w:hAnsi="Arial" w:cs="Arial"/>
        </w:rPr>
        <w:t xml:space="preserve"> </w:t>
      </w:r>
      <w:r w:rsidR="00FB611B">
        <w:rPr>
          <w:rFonts w:ascii="Arial" w:hAnsi="Arial" w:cs="Arial"/>
        </w:rPr>
        <w:t xml:space="preserve">det efterretningsbaserede </w:t>
      </w:r>
      <w:r w:rsidRPr="0072311D">
        <w:rPr>
          <w:rFonts w:ascii="Arial" w:hAnsi="Arial" w:cs="Arial"/>
        </w:rPr>
        <w:t>analysearbejde</w:t>
      </w:r>
      <w:r w:rsidR="00FB611B">
        <w:rPr>
          <w:rFonts w:ascii="Arial" w:hAnsi="Arial" w:cs="Arial"/>
        </w:rPr>
        <w:t xml:space="preserve">, mens </w:t>
      </w:r>
      <w:r w:rsidR="00D55798">
        <w:rPr>
          <w:rFonts w:ascii="Arial" w:hAnsi="Arial" w:cs="Arial"/>
        </w:rPr>
        <w:t>fx</w:t>
      </w:r>
      <w:r w:rsidR="00D86497">
        <w:rPr>
          <w:rFonts w:ascii="Arial" w:hAnsi="Arial" w:cs="Arial"/>
        </w:rPr>
        <w:t xml:space="preserve"> </w:t>
      </w:r>
      <w:r w:rsidR="00FB611B">
        <w:rPr>
          <w:rFonts w:ascii="Arial" w:hAnsi="Arial" w:cs="Arial"/>
        </w:rPr>
        <w:t xml:space="preserve">den konkrete </w:t>
      </w:r>
      <w:r w:rsidRPr="0072311D">
        <w:rPr>
          <w:rFonts w:ascii="Arial" w:hAnsi="Arial" w:cs="Arial"/>
        </w:rPr>
        <w:t xml:space="preserve">dataindsamling </w:t>
      </w:r>
      <w:r w:rsidR="00FB611B">
        <w:rPr>
          <w:rFonts w:ascii="Arial" w:hAnsi="Arial" w:cs="Arial"/>
        </w:rPr>
        <w:t xml:space="preserve">og det aktive cyberforsvar </w:t>
      </w:r>
      <w:r w:rsidR="00D55798">
        <w:rPr>
          <w:rFonts w:ascii="Arial" w:hAnsi="Arial" w:cs="Arial"/>
        </w:rPr>
        <w:t>kan</w:t>
      </w:r>
      <w:r w:rsidRPr="0072311D">
        <w:rPr>
          <w:rFonts w:ascii="Arial" w:hAnsi="Arial" w:cs="Arial"/>
        </w:rPr>
        <w:t xml:space="preserve"> over</w:t>
      </w:r>
      <w:r w:rsidR="001A6B86">
        <w:rPr>
          <w:rFonts w:ascii="Arial" w:hAnsi="Arial" w:cs="Arial"/>
        </w:rPr>
        <w:t>lades til</w:t>
      </w:r>
      <w:r w:rsidRPr="0072311D">
        <w:rPr>
          <w:rFonts w:ascii="Arial" w:hAnsi="Arial" w:cs="Arial"/>
        </w:rPr>
        <w:t xml:space="preserve"> den tilslutt</w:t>
      </w:r>
      <w:r w:rsidR="00FB611B">
        <w:rPr>
          <w:rFonts w:ascii="Arial" w:hAnsi="Arial" w:cs="Arial"/>
        </w:rPr>
        <w:t xml:space="preserve">ede organisation selv eller </w:t>
      </w:r>
      <w:r w:rsidRPr="0072311D">
        <w:rPr>
          <w:rFonts w:ascii="Arial" w:hAnsi="Arial" w:cs="Arial"/>
        </w:rPr>
        <w:t>privat</w:t>
      </w:r>
      <w:r w:rsidR="00467550">
        <w:rPr>
          <w:rFonts w:ascii="Arial" w:hAnsi="Arial" w:cs="Arial"/>
        </w:rPr>
        <w:t>e</w:t>
      </w:r>
      <w:r w:rsidRPr="0072311D">
        <w:rPr>
          <w:rFonts w:ascii="Arial" w:hAnsi="Arial" w:cs="Arial"/>
        </w:rPr>
        <w:t xml:space="preserve"> aktør</w:t>
      </w:r>
      <w:r w:rsidR="00467550">
        <w:rPr>
          <w:rFonts w:ascii="Arial" w:hAnsi="Arial" w:cs="Arial"/>
        </w:rPr>
        <w:t>er</w:t>
      </w:r>
      <w:r w:rsidRPr="0072311D">
        <w:rPr>
          <w:rFonts w:ascii="Arial" w:hAnsi="Arial" w:cs="Arial"/>
        </w:rPr>
        <w:t xml:space="preserve"> efter udbud</w:t>
      </w:r>
      <w:r w:rsidR="00FB611B">
        <w:rPr>
          <w:rFonts w:ascii="Arial" w:hAnsi="Arial" w:cs="Arial"/>
        </w:rPr>
        <w:t xml:space="preserve">. </w:t>
      </w:r>
      <w:r w:rsidR="00467550">
        <w:rPr>
          <w:rFonts w:ascii="Arial" w:hAnsi="Arial" w:cs="Arial"/>
        </w:rPr>
        <w:t>En model der</w:t>
      </w:r>
      <w:r w:rsidRPr="0072311D">
        <w:rPr>
          <w:rFonts w:ascii="Arial" w:hAnsi="Arial" w:cs="Arial"/>
        </w:rPr>
        <w:t xml:space="preserve"> kunne </w:t>
      </w:r>
      <w:r w:rsidR="00467550">
        <w:rPr>
          <w:rFonts w:ascii="Arial" w:hAnsi="Arial" w:cs="Arial"/>
        </w:rPr>
        <w:t xml:space="preserve">overvejes er </w:t>
      </w:r>
      <w:r w:rsidRPr="0072311D">
        <w:rPr>
          <w:rFonts w:ascii="Arial" w:hAnsi="Arial" w:cs="Arial"/>
        </w:rPr>
        <w:t xml:space="preserve">fx </w:t>
      </w:r>
      <w:r w:rsidR="00780932">
        <w:rPr>
          <w:rFonts w:ascii="Arial" w:hAnsi="Arial" w:cs="Arial"/>
        </w:rPr>
        <w:t>stille minimumskrav til sikkerheden i virksomheder der varetager kritisk infrastruktur, eller ved at</w:t>
      </w:r>
      <w:r w:rsidR="00467550">
        <w:rPr>
          <w:rFonts w:ascii="Arial" w:hAnsi="Arial" w:cs="Arial"/>
        </w:rPr>
        <w:t xml:space="preserve"> indgå</w:t>
      </w:r>
      <w:r w:rsidRPr="0072311D">
        <w:rPr>
          <w:rFonts w:ascii="Arial" w:hAnsi="Arial" w:cs="Arial"/>
        </w:rPr>
        <w:t xml:space="preserve"> en rammeaftale med flere leverandører, således at alle kan </w:t>
      </w:r>
      <w:r w:rsidR="00486D01">
        <w:rPr>
          <w:rFonts w:ascii="Arial" w:hAnsi="Arial" w:cs="Arial"/>
        </w:rPr>
        <w:t>tilsluttede organisationer kan vælge mellem</w:t>
      </w:r>
      <w:r w:rsidRPr="0072311D">
        <w:rPr>
          <w:rFonts w:ascii="Arial" w:hAnsi="Arial" w:cs="Arial"/>
        </w:rPr>
        <w:t xml:space="preserve"> </w:t>
      </w:r>
      <w:r w:rsidR="00D55798">
        <w:rPr>
          <w:rFonts w:ascii="Arial" w:hAnsi="Arial" w:cs="Arial"/>
        </w:rPr>
        <w:t>en række godkendte</w:t>
      </w:r>
      <w:r w:rsidRPr="0072311D">
        <w:rPr>
          <w:rFonts w:ascii="Arial" w:hAnsi="Arial" w:cs="Arial"/>
        </w:rPr>
        <w:t xml:space="preserve"> løsninger.</w:t>
      </w:r>
    </w:p>
    <w:p w14:paraId="082B770F" w14:textId="77777777" w:rsidR="00FB611B" w:rsidRDefault="00FB611B" w:rsidP="0072311D">
      <w:pPr>
        <w:rPr>
          <w:rFonts w:ascii="Arial" w:hAnsi="Arial" w:cs="Arial"/>
        </w:rPr>
      </w:pPr>
    </w:p>
    <w:p w14:paraId="736D7F5D" w14:textId="412860CF" w:rsidR="0072311D" w:rsidRDefault="00FB611B" w:rsidP="0072311D">
      <w:pPr>
        <w:rPr>
          <w:rFonts w:ascii="Arial" w:hAnsi="Arial" w:cs="Arial"/>
        </w:rPr>
      </w:pPr>
      <w:r>
        <w:rPr>
          <w:rFonts w:ascii="Arial" w:hAnsi="Arial" w:cs="Arial"/>
        </w:rPr>
        <w:t>Herved kan CfCS bruge deres kompetencer og ressourcer mere effektivt, ligesom ressourcerne i den danske it-</w:t>
      </w:r>
      <w:r w:rsidR="00780932">
        <w:rPr>
          <w:rFonts w:ascii="Arial" w:hAnsi="Arial" w:cs="Arial"/>
        </w:rPr>
        <w:t>sikkerheds</w:t>
      </w:r>
      <w:r>
        <w:rPr>
          <w:rFonts w:ascii="Arial" w:hAnsi="Arial" w:cs="Arial"/>
        </w:rPr>
        <w:t>branche lige</w:t>
      </w:r>
      <w:r w:rsidR="00D55798">
        <w:rPr>
          <w:rFonts w:ascii="Arial" w:hAnsi="Arial" w:cs="Arial"/>
        </w:rPr>
        <w:t>ledes kan bringes bedre i spil. S</w:t>
      </w:r>
      <w:r>
        <w:rPr>
          <w:rFonts w:ascii="Arial" w:hAnsi="Arial" w:cs="Arial"/>
        </w:rPr>
        <w:t>amlet set vil indsatsen kunne nå ud til langt flere.</w:t>
      </w:r>
    </w:p>
    <w:p w14:paraId="495EC807" w14:textId="517BC9D9" w:rsidR="00EB159E" w:rsidRDefault="00EB159E" w:rsidP="00447262">
      <w:pPr>
        <w:rPr>
          <w:rFonts w:ascii="Arial" w:hAnsi="Arial" w:cs="Arial"/>
        </w:rPr>
      </w:pPr>
    </w:p>
    <w:p w14:paraId="1E020838" w14:textId="77777777" w:rsidR="0031747E" w:rsidRPr="0031747E" w:rsidRDefault="0031747E" w:rsidP="0031747E">
      <w:pPr>
        <w:rPr>
          <w:rFonts w:ascii="Arial" w:hAnsi="Arial" w:cs="Arial"/>
          <w:b/>
        </w:rPr>
      </w:pPr>
      <w:r w:rsidRPr="0031747E">
        <w:rPr>
          <w:rFonts w:ascii="Arial" w:hAnsi="Arial" w:cs="Arial"/>
          <w:b/>
        </w:rPr>
        <w:t>Vi stiller gerne op</w:t>
      </w:r>
    </w:p>
    <w:p w14:paraId="14FB791A" w14:textId="5E75DD27" w:rsidR="00486D01" w:rsidRPr="00447262" w:rsidRDefault="0031747E" w:rsidP="0031747E">
      <w:pPr>
        <w:rPr>
          <w:rFonts w:ascii="Arial" w:hAnsi="Arial" w:cs="Arial"/>
        </w:rPr>
      </w:pPr>
      <w:r w:rsidRPr="0031747E">
        <w:rPr>
          <w:rFonts w:ascii="Arial" w:hAnsi="Arial" w:cs="Arial"/>
        </w:rPr>
        <w:t xml:space="preserve">IT-Branchen ser </w:t>
      </w:r>
      <w:r>
        <w:rPr>
          <w:rFonts w:ascii="Arial" w:hAnsi="Arial" w:cs="Arial"/>
        </w:rPr>
        <w:t>frem til den fortsatte dialog</w:t>
      </w:r>
      <w:r w:rsidRPr="0031747E">
        <w:rPr>
          <w:rFonts w:ascii="Arial" w:hAnsi="Arial" w:cs="Arial"/>
        </w:rPr>
        <w:t>, og vi står naturligvis til rådighed for en uddybning af ovenstående.</w:t>
      </w:r>
    </w:p>
    <w:sectPr w:rsidR="00486D01" w:rsidRPr="00447262" w:rsidSect="00292CD4">
      <w:headerReference w:type="default" r:id="rId12"/>
      <w:footerReference w:type="default" r:id="rId13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606A" w14:textId="77777777" w:rsidR="00C1697E" w:rsidRDefault="00C1697E" w:rsidP="004E286E">
      <w:r>
        <w:separator/>
      </w:r>
    </w:p>
  </w:endnote>
  <w:endnote w:type="continuationSeparator" w:id="0">
    <w:p w14:paraId="21E224E0" w14:textId="77777777" w:rsidR="00C1697E" w:rsidRDefault="00C1697E" w:rsidP="004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3810" w14:textId="22028B4D" w:rsidR="00525C02" w:rsidRDefault="00525C02" w:rsidP="00AD73A5">
    <w:pPr>
      <w:pStyle w:val="Sidefod"/>
      <w:jc w:val="center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14626901" wp14:editId="1E62FB18">
          <wp:simplePos x="0" y="0"/>
          <wp:positionH relativeFrom="margin">
            <wp:posOffset>4911725</wp:posOffset>
          </wp:positionH>
          <wp:positionV relativeFrom="margin">
            <wp:posOffset>8830945</wp:posOffset>
          </wp:positionV>
          <wp:extent cx="1524635" cy="54038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B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63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0512762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700A">
          <w:rPr>
            <w:noProof/>
          </w:rPr>
          <w:t>3</w:t>
        </w:r>
        <w:r>
          <w:fldChar w:fldCharType="end"/>
        </w:r>
      </w:sdtContent>
    </w:sdt>
  </w:p>
  <w:p w14:paraId="5CCAB9F8" w14:textId="77777777" w:rsidR="00525C02" w:rsidRDefault="00525C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C3FEB" w14:textId="77777777" w:rsidR="00C1697E" w:rsidRDefault="00C1697E" w:rsidP="004E286E">
      <w:r>
        <w:separator/>
      </w:r>
    </w:p>
  </w:footnote>
  <w:footnote w:type="continuationSeparator" w:id="0">
    <w:p w14:paraId="643881DA" w14:textId="77777777" w:rsidR="00C1697E" w:rsidRDefault="00C1697E" w:rsidP="004E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E5CE" w14:textId="276C4A41" w:rsidR="00525C02" w:rsidRPr="00F7321A" w:rsidRDefault="00525C02" w:rsidP="00F7321A">
    <w:pPr>
      <w:jc w:val="right"/>
      <w:rPr>
        <w:rFonts w:cstheme="minorHAnsi"/>
        <w:b/>
      </w:rPr>
    </w:pPr>
    <w:r>
      <w:rPr>
        <w:rFonts w:cstheme="minorHAnsi"/>
        <w:b/>
      </w:rPr>
      <w:t>Høringssvar: Lov om Center for Cybersikke</w:t>
    </w:r>
    <w:r w:rsidR="00D50D8A">
      <w:rPr>
        <w:rFonts w:cstheme="minorHAnsi"/>
        <w:b/>
      </w:rPr>
      <w:t>r</w:t>
    </w:r>
    <w:r>
      <w:rPr>
        <w:rFonts w:cstheme="minorHAnsi"/>
        <w:b/>
      </w:rPr>
      <w:t>hed</w:t>
    </w:r>
    <w:r>
      <w:rPr>
        <w:rFonts w:cstheme="minorHAnsi"/>
        <w:b/>
      </w:rPr>
      <w:br/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F909F" wp14:editId="342BEE51">
              <wp:simplePos x="0" y="885825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840000" cy="0"/>
              <wp:effectExtent l="0" t="0" r="18415" b="19050"/>
              <wp:wrapSquare wrapText="bothSides"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4C50FE" id="Lige forbindelse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3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" strokecolor="#c00000" strokeweight="1pt">
              <w10:wrap type="square"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6D3"/>
    <w:multiLevelType w:val="hybridMultilevel"/>
    <w:tmpl w:val="FBAC892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C6"/>
    <w:multiLevelType w:val="hybridMultilevel"/>
    <w:tmpl w:val="F79A7A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080"/>
    <w:multiLevelType w:val="hybridMultilevel"/>
    <w:tmpl w:val="0C02ECF6"/>
    <w:lvl w:ilvl="0" w:tplc="84402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49C"/>
    <w:multiLevelType w:val="hybridMultilevel"/>
    <w:tmpl w:val="0F906D4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812"/>
    <w:multiLevelType w:val="hybridMultilevel"/>
    <w:tmpl w:val="917270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4501"/>
    <w:multiLevelType w:val="hybridMultilevel"/>
    <w:tmpl w:val="793C5A5E"/>
    <w:lvl w:ilvl="0" w:tplc="BFBAEF8A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2401"/>
    <w:multiLevelType w:val="hybridMultilevel"/>
    <w:tmpl w:val="4D6814EE"/>
    <w:lvl w:ilvl="0" w:tplc="C97C3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B6859"/>
    <w:multiLevelType w:val="hybridMultilevel"/>
    <w:tmpl w:val="803850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9549F"/>
    <w:multiLevelType w:val="hybridMultilevel"/>
    <w:tmpl w:val="0C300E34"/>
    <w:lvl w:ilvl="0" w:tplc="2056C7F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04AA2"/>
    <w:multiLevelType w:val="hybridMultilevel"/>
    <w:tmpl w:val="90B4D60E"/>
    <w:lvl w:ilvl="0" w:tplc="AA925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7C4"/>
    <w:multiLevelType w:val="hybridMultilevel"/>
    <w:tmpl w:val="31DAE8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F1F43"/>
    <w:multiLevelType w:val="hybridMultilevel"/>
    <w:tmpl w:val="F852FA78"/>
    <w:lvl w:ilvl="0" w:tplc="901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6199"/>
    <w:multiLevelType w:val="hybridMultilevel"/>
    <w:tmpl w:val="0F78D6C2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94CA2"/>
    <w:multiLevelType w:val="hybridMultilevel"/>
    <w:tmpl w:val="3BE0681A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1063A"/>
    <w:multiLevelType w:val="hybridMultilevel"/>
    <w:tmpl w:val="6414B9A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01CD8"/>
    <w:multiLevelType w:val="hybridMultilevel"/>
    <w:tmpl w:val="566C0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17FA0"/>
    <w:multiLevelType w:val="hybridMultilevel"/>
    <w:tmpl w:val="13425086"/>
    <w:lvl w:ilvl="0" w:tplc="8188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8E8"/>
    <w:multiLevelType w:val="hybridMultilevel"/>
    <w:tmpl w:val="293E728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A5BC1"/>
    <w:multiLevelType w:val="hybridMultilevel"/>
    <w:tmpl w:val="53569C42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81B40"/>
    <w:multiLevelType w:val="hybridMultilevel"/>
    <w:tmpl w:val="24808B6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00F15"/>
    <w:multiLevelType w:val="multilevel"/>
    <w:tmpl w:val="B618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1B19C2"/>
    <w:multiLevelType w:val="hybridMultilevel"/>
    <w:tmpl w:val="3DB4AF90"/>
    <w:lvl w:ilvl="0" w:tplc="CBF2B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1919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74D5"/>
    <w:multiLevelType w:val="hybridMultilevel"/>
    <w:tmpl w:val="4A224DE6"/>
    <w:lvl w:ilvl="0" w:tplc="0AA82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F4835"/>
    <w:multiLevelType w:val="hybridMultilevel"/>
    <w:tmpl w:val="AD7851A8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C97C35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329C7"/>
    <w:multiLevelType w:val="hybridMultilevel"/>
    <w:tmpl w:val="965CC0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D4921"/>
    <w:multiLevelType w:val="hybridMultilevel"/>
    <w:tmpl w:val="566C03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E00BC"/>
    <w:multiLevelType w:val="hybridMultilevel"/>
    <w:tmpl w:val="A25AE864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52305"/>
    <w:multiLevelType w:val="hybridMultilevel"/>
    <w:tmpl w:val="78B053E8"/>
    <w:lvl w:ilvl="0" w:tplc="BFBAEF8A">
      <w:numFmt w:val="bullet"/>
      <w:lvlText w:val="-"/>
      <w:lvlJc w:val="left"/>
      <w:pPr>
        <w:ind w:left="1665" w:hanging="1305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81507"/>
    <w:multiLevelType w:val="hybridMultilevel"/>
    <w:tmpl w:val="B7F49A16"/>
    <w:lvl w:ilvl="0" w:tplc="B21693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71E01"/>
    <w:multiLevelType w:val="hybridMultilevel"/>
    <w:tmpl w:val="99EEB2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00778"/>
    <w:multiLevelType w:val="hybridMultilevel"/>
    <w:tmpl w:val="87264DB2"/>
    <w:lvl w:ilvl="0" w:tplc="C97C350C">
      <w:start w:val="1"/>
      <w:numFmt w:val="bullet"/>
      <w:lvlText w:val=""/>
      <w:lvlJc w:val="left"/>
      <w:pPr>
        <w:ind w:left="-1412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-6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</w:abstractNum>
  <w:abstractNum w:abstractNumId="31" w15:restartNumberingAfterBreak="0">
    <w:nsid w:val="68CA5459"/>
    <w:multiLevelType w:val="hybridMultilevel"/>
    <w:tmpl w:val="5DA631FC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B7132"/>
    <w:multiLevelType w:val="hybridMultilevel"/>
    <w:tmpl w:val="C6AEA264"/>
    <w:lvl w:ilvl="0" w:tplc="C30638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45ADA"/>
    <w:multiLevelType w:val="multilevel"/>
    <w:tmpl w:val="701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CF428F"/>
    <w:multiLevelType w:val="hybridMultilevel"/>
    <w:tmpl w:val="C924276A"/>
    <w:lvl w:ilvl="0" w:tplc="EB90A356">
      <w:numFmt w:val="bullet"/>
      <w:lvlText w:val="-"/>
      <w:lvlJc w:val="left"/>
      <w:pPr>
        <w:ind w:left="750" w:hanging="39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340EF"/>
    <w:multiLevelType w:val="hybridMultilevel"/>
    <w:tmpl w:val="95706E36"/>
    <w:lvl w:ilvl="0" w:tplc="33AEF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76A7"/>
    <w:multiLevelType w:val="hybridMultilevel"/>
    <w:tmpl w:val="7FB8461A"/>
    <w:lvl w:ilvl="0" w:tplc="C97C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F1162"/>
    <w:multiLevelType w:val="hybridMultilevel"/>
    <w:tmpl w:val="336AC50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B075F6"/>
    <w:multiLevelType w:val="hybridMultilevel"/>
    <w:tmpl w:val="56B00F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"/>
  </w:num>
  <w:num w:numId="5">
    <w:abstractNumId w:val="24"/>
  </w:num>
  <w:num w:numId="6">
    <w:abstractNumId w:val="38"/>
  </w:num>
  <w:num w:numId="7">
    <w:abstractNumId w:val="32"/>
  </w:num>
  <w:num w:numId="8">
    <w:abstractNumId w:val="33"/>
  </w:num>
  <w:num w:numId="9">
    <w:abstractNumId w:val="20"/>
  </w:num>
  <w:num w:numId="10">
    <w:abstractNumId w:val="30"/>
  </w:num>
  <w:num w:numId="11">
    <w:abstractNumId w:val="34"/>
  </w:num>
  <w:num w:numId="12">
    <w:abstractNumId w:val="31"/>
  </w:num>
  <w:num w:numId="13">
    <w:abstractNumId w:val="36"/>
  </w:num>
  <w:num w:numId="14">
    <w:abstractNumId w:val="6"/>
  </w:num>
  <w:num w:numId="15">
    <w:abstractNumId w:val="28"/>
  </w:num>
  <w:num w:numId="16">
    <w:abstractNumId w:val="3"/>
  </w:num>
  <w:num w:numId="17">
    <w:abstractNumId w:val="17"/>
  </w:num>
  <w:num w:numId="18">
    <w:abstractNumId w:val="23"/>
  </w:num>
  <w:num w:numId="19">
    <w:abstractNumId w:val="14"/>
  </w:num>
  <w:num w:numId="20">
    <w:abstractNumId w:val="0"/>
  </w:num>
  <w:num w:numId="21">
    <w:abstractNumId w:val="0"/>
  </w:num>
  <w:num w:numId="22">
    <w:abstractNumId w:val="18"/>
  </w:num>
  <w:num w:numId="23">
    <w:abstractNumId w:val="19"/>
  </w:num>
  <w:num w:numId="24">
    <w:abstractNumId w:val="26"/>
  </w:num>
  <w:num w:numId="25">
    <w:abstractNumId w:val="21"/>
  </w:num>
  <w:num w:numId="26">
    <w:abstractNumId w:val="12"/>
  </w:num>
  <w:num w:numId="27">
    <w:abstractNumId w:val="2"/>
  </w:num>
  <w:num w:numId="28">
    <w:abstractNumId w:val="13"/>
  </w:num>
  <w:num w:numId="29">
    <w:abstractNumId w:val="11"/>
  </w:num>
  <w:num w:numId="30">
    <w:abstractNumId w:val="35"/>
  </w:num>
  <w:num w:numId="31">
    <w:abstractNumId w:val="10"/>
  </w:num>
  <w:num w:numId="32">
    <w:abstractNumId w:val="5"/>
  </w:num>
  <w:num w:numId="33">
    <w:abstractNumId w:val="27"/>
  </w:num>
  <w:num w:numId="34">
    <w:abstractNumId w:val="37"/>
  </w:num>
  <w:num w:numId="35">
    <w:abstractNumId w:val="9"/>
  </w:num>
  <w:num w:numId="36">
    <w:abstractNumId w:val="22"/>
  </w:num>
  <w:num w:numId="37">
    <w:abstractNumId w:val="15"/>
  </w:num>
  <w:num w:numId="38">
    <w:abstractNumId w:val="16"/>
  </w:num>
  <w:num w:numId="39">
    <w:abstractNumId w:val="25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6E"/>
    <w:rsid w:val="00001AC6"/>
    <w:rsid w:val="00007557"/>
    <w:rsid w:val="0001544C"/>
    <w:rsid w:val="00026892"/>
    <w:rsid w:val="00064390"/>
    <w:rsid w:val="00064839"/>
    <w:rsid w:val="0007055F"/>
    <w:rsid w:val="00090C81"/>
    <w:rsid w:val="00097110"/>
    <w:rsid w:val="00097BF4"/>
    <w:rsid w:val="000B03FF"/>
    <w:rsid w:val="000B4561"/>
    <w:rsid w:val="000C29DC"/>
    <w:rsid w:val="000E027F"/>
    <w:rsid w:val="000E24E3"/>
    <w:rsid w:val="000F50D2"/>
    <w:rsid w:val="00105D06"/>
    <w:rsid w:val="00106A19"/>
    <w:rsid w:val="00111BEF"/>
    <w:rsid w:val="0011700A"/>
    <w:rsid w:val="00122F06"/>
    <w:rsid w:val="001360B6"/>
    <w:rsid w:val="0014311E"/>
    <w:rsid w:val="00147003"/>
    <w:rsid w:val="001557A0"/>
    <w:rsid w:val="00156EB2"/>
    <w:rsid w:val="001627BE"/>
    <w:rsid w:val="001635C3"/>
    <w:rsid w:val="00182294"/>
    <w:rsid w:val="00184729"/>
    <w:rsid w:val="001A1A08"/>
    <w:rsid w:val="001A3C48"/>
    <w:rsid w:val="001A6121"/>
    <w:rsid w:val="001A6B86"/>
    <w:rsid w:val="001C0349"/>
    <w:rsid w:val="001C2186"/>
    <w:rsid w:val="001C630A"/>
    <w:rsid w:val="001D3EB4"/>
    <w:rsid w:val="001D7ED5"/>
    <w:rsid w:val="001E171C"/>
    <w:rsid w:val="001F487B"/>
    <w:rsid w:val="001F555A"/>
    <w:rsid w:val="001F5700"/>
    <w:rsid w:val="00205D48"/>
    <w:rsid w:val="00214FFD"/>
    <w:rsid w:val="00215335"/>
    <w:rsid w:val="00232B8D"/>
    <w:rsid w:val="002369D0"/>
    <w:rsid w:val="00240EB1"/>
    <w:rsid w:val="00256C15"/>
    <w:rsid w:val="002650C3"/>
    <w:rsid w:val="002707C8"/>
    <w:rsid w:val="00272CC0"/>
    <w:rsid w:val="00292CD4"/>
    <w:rsid w:val="00295A4D"/>
    <w:rsid w:val="002A0A6F"/>
    <w:rsid w:val="002C524A"/>
    <w:rsid w:val="002C63F5"/>
    <w:rsid w:val="002D28D3"/>
    <w:rsid w:val="002D6859"/>
    <w:rsid w:val="002F171D"/>
    <w:rsid w:val="002F2FED"/>
    <w:rsid w:val="002F6C7E"/>
    <w:rsid w:val="0031747E"/>
    <w:rsid w:val="00321DD8"/>
    <w:rsid w:val="00361FD0"/>
    <w:rsid w:val="00362BE2"/>
    <w:rsid w:val="00380C1A"/>
    <w:rsid w:val="00395B12"/>
    <w:rsid w:val="003A2DF4"/>
    <w:rsid w:val="003E3114"/>
    <w:rsid w:val="003F10A3"/>
    <w:rsid w:val="00413091"/>
    <w:rsid w:val="004173BA"/>
    <w:rsid w:val="00420523"/>
    <w:rsid w:val="00424758"/>
    <w:rsid w:val="0042532D"/>
    <w:rsid w:val="004259B8"/>
    <w:rsid w:val="00427AE9"/>
    <w:rsid w:val="00432A58"/>
    <w:rsid w:val="00433577"/>
    <w:rsid w:val="004421EA"/>
    <w:rsid w:val="00446DE6"/>
    <w:rsid w:val="00447262"/>
    <w:rsid w:val="00447AB7"/>
    <w:rsid w:val="00451597"/>
    <w:rsid w:val="00463BA9"/>
    <w:rsid w:val="00467550"/>
    <w:rsid w:val="004769A8"/>
    <w:rsid w:val="004840A4"/>
    <w:rsid w:val="00485B13"/>
    <w:rsid w:val="00486D01"/>
    <w:rsid w:val="00491038"/>
    <w:rsid w:val="004929B0"/>
    <w:rsid w:val="004A2BC4"/>
    <w:rsid w:val="004B3A53"/>
    <w:rsid w:val="004B6D22"/>
    <w:rsid w:val="004D49A7"/>
    <w:rsid w:val="004E286E"/>
    <w:rsid w:val="004E5FDB"/>
    <w:rsid w:val="004F7A0B"/>
    <w:rsid w:val="00525C02"/>
    <w:rsid w:val="005263EC"/>
    <w:rsid w:val="005267DD"/>
    <w:rsid w:val="0053608F"/>
    <w:rsid w:val="005420CE"/>
    <w:rsid w:val="005430F7"/>
    <w:rsid w:val="005528E4"/>
    <w:rsid w:val="00552D78"/>
    <w:rsid w:val="00556D1B"/>
    <w:rsid w:val="00577AE9"/>
    <w:rsid w:val="005A0F12"/>
    <w:rsid w:val="005D4003"/>
    <w:rsid w:val="005E7963"/>
    <w:rsid w:val="00612C05"/>
    <w:rsid w:val="00620856"/>
    <w:rsid w:val="00667256"/>
    <w:rsid w:val="00667FF3"/>
    <w:rsid w:val="00676D18"/>
    <w:rsid w:val="006811F6"/>
    <w:rsid w:val="00683443"/>
    <w:rsid w:val="0069431B"/>
    <w:rsid w:val="006A534A"/>
    <w:rsid w:val="006A5D4C"/>
    <w:rsid w:val="006A689C"/>
    <w:rsid w:val="006B2071"/>
    <w:rsid w:val="006C7B64"/>
    <w:rsid w:val="006D6DBB"/>
    <w:rsid w:val="006E4770"/>
    <w:rsid w:val="006E6012"/>
    <w:rsid w:val="006E76B5"/>
    <w:rsid w:val="006E7D3A"/>
    <w:rsid w:val="006F29F9"/>
    <w:rsid w:val="00711808"/>
    <w:rsid w:val="0072311D"/>
    <w:rsid w:val="00737FA5"/>
    <w:rsid w:val="00740AC1"/>
    <w:rsid w:val="007506E4"/>
    <w:rsid w:val="00775423"/>
    <w:rsid w:val="00780932"/>
    <w:rsid w:val="007820AD"/>
    <w:rsid w:val="00787EA6"/>
    <w:rsid w:val="00791CC7"/>
    <w:rsid w:val="00793539"/>
    <w:rsid w:val="00793A4E"/>
    <w:rsid w:val="007B0043"/>
    <w:rsid w:val="007C1AE3"/>
    <w:rsid w:val="007F5DC1"/>
    <w:rsid w:val="007F758B"/>
    <w:rsid w:val="0082360E"/>
    <w:rsid w:val="0083534D"/>
    <w:rsid w:val="008355D6"/>
    <w:rsid w:val="00835BD7"/>
    <w:rsid w:val="0084236E"/>
    <w:rsid w:val="0084698F"/>
    <w:rsid w:val="00860AA4"/>
    <w:rsid w:val="0087276E"/>
    <w:rsid w:val="008771F2"/>
    <w:rsid w:val="00891288"/>
    <w:rsid w:val="00892BA5"/>
    <w:rsid w:val="008B16C1"/>
    <w:rsid w:val="008D0F64"/>
    <w:rsid w:val="008E41BF"/>
    <w:rsid w:val="008F588C"/>
    <w:rsid w:val="0091679D"/>
    <w:rsid w:val="0092760C"/>
    <w:rsid w:val="00932A2B"/>
    <w:rsid w:val="00945374"/>
    <w:rsid w:val="00947D4F"/>
    <w:rsid w:val="00951D44"/>
    <w:rsid w:val="0097142A"/>
    <w:rsid w:val="009B44DB"/>
    <w:rsid w:val="009D2080"/>
    <w:rsid w:val="009F52C2"/>
    <w:rsid w:val="00A02422"/>
    <w:rsid w:val="00A02551"/>
    <w:rsid w:val="00A06E61"/>
    <w:rsid w:val="00A151B1"/>
    <w:rsid w:val="00A32348"/>
    <w:rsid w:val="00A32CAF"/>
    <w:rsid w:val="00A352EF"/>
    <w:rsid w:val="00A4114A"/>
    <w:rsid w:val="00A77474"/>
    <w:rsid w:val="00A85A29"/>
    <w:rsid w:val="00A85F82"/>
    <w:rsid w:val="00A91575"/>
    <w:rsid w:val="00AA028D"/>
    <w:rsid w:val="00AB29DF"/>
    <w:rsid w:val="00AB4D8D"/>
    <w:rsid w:val="00AC67BF"/>
    <w:rsid w:val="00AC6A32"/>
    <w:rsid w:val="00AD53A1"/>
    <w:rsid w:val="00AD73A5"/>
    <w:rsid w:val="00AE78D9"/>
    <w:rsid w:val="00AF4DB7"/>
    <w:rsid w:val="00B0210C"/>
    <w:rsid w:val="00B21983"/>
    <w:rsid w:val="00B3652A"/>
    <w:rsid w:val="00B3722C"/>
    <w:rsid w:val="00B457F6"/>
    <w:rsid w:val="00B53BBD"/>
    <w:rsid w:val="00B63345"/>
    <w:rsid w:val="00B6352C"/>
    <w:rsid w:val="00B90C8C"/>
    <w:rsid w:val="00B92C27"/>
    <w:rsid w:val="00B975FC"/>
    <w:rsid w:val="00BA63E3"/>
    <w:rsid w:val="00BB7147"/>
    <w:rsid w:val="00BD2728"/>
    <w:rsid w:val="00BE6ABC"/>
    <w:rsid w:val="00C011D5"/>
    <w:rsid w:val="00C06B84"/>
    <w:rsid w:val="00C10BCB"/>
    <w:rsid w:val="00C14BD0"/>
    <w:rsid w:val="00C1697E"/>
    <w:rsid w:val="00C27937"/>
    <w:rsid w:val="00C334FD"/>
    <w:rsid w:val="00C43B8D"/>
    <w:rsid w:val="00C5193E"/>
    <w:rsid w:val="00C53193"/>
    <w:rsid w:val="00C70E17"/>
    <w:rsid w:val="00C7659A"/>
    <w:rsid w:val="00C84D9D"/>
    <w:rsid w:val="00C86F94"/>
    <w:rsid w:val="00C959C5"/>
    <w:rsid w:val="00CA2566"/>
    <w:rsid w:val="00CC786B"/>
    <w:rsid w:val="00CD7EEF"/>
    <w:rsid w:val="00D2593C"/>
    <w:rsid w:val="00D268EB"/>
    <w:rsid w:val="00D50D8A"/>
    <w:rsid w:val="00D51003"/>
    <w:rsid w:val="00D510E0"/>
    <w:rsid w:val="00D55798"/>
    <w:rsid w:val="00D66FD2"/>
    <w:rsid w:val="00D8038F"/>
    <w:rsid w:val="00D86497"/>
    <w:rsid w:val="00DA1C7E"/>
    <w:rsid w:val="00DA393E"/>
    <w:rsid w:val="00DA4BB4"/>
    <w:rsid w:val="00DB1A64"/>
    <w:rsid w:val="00DB1D92"/>
    <w:rsid w:val="00DB301D"/>
    <w:rsid w:val="00DC0263"/>
    <w:rsid w:val="00DD28E7"/>
    <w:rsid w:val="00DE5E72"/>
    <w:rsid w:val="00DF3927"/>
    <w:rsid w:val="00E040EE"/>
    <w:rsid w:val="00E35EB1"/>
    <w:rsid w:val="00E35EB9"/>
    <w:rsid w:val="00E50103"/>
    <w:rsid w:val="00E80D2D"/>
    <w:rsid w:val="00E8104A"/>
    <w:rsid w:val="00E86CE5"/>
    <w:rsid w:val="00EA1D6A"/>
    <w:rsid w:val="00EB00B4"/>
    <w:rsid w:val="00EB159E"/>
    <w:rsid w:val="00EC5BEC"/>
    <w:rsid w:val="00ED022E"/>
    <w:rsid w:val="00ED0546"/>
    <w:rsid w:val="00EF2B6E"/>
    <w:rsid w:val="00F00E44"/>
    <w:rsid w:val="00F01850"/>
    <w:rsid w:val="00F05BFE"/>
    <w:rsid w:val="00F10607"/>
    <w:rsid w:val="00F16376"/>
    <w:rsid w:val="00F413CF"/>
    <w:rsid w:val="00F473A2"/>
    <w:rsid w:val="00F55AEF"/>
    <w:rsid w:val="00F7321A"/>
    <w:rsid w:val="00F76985"/>
    <w:rsid w:val="00F90086"/>
    <w:rsid w:val="00FA46C4"/>
    <w:rsid w:val="00FB611B"/>
    <w:rsid w:val="00FC7BE8"/>
    <w:rsid w:val="00FD396A"/>
    <w:rsid w:val="00FD53B2"/>
    <w:rsid w:val="00FE2BCE"/>
    <w:rsid w:val="00FE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5BB027"/>
  <w15:docId w15:val="{FF227180-7357-423B-9546-7107810B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F2"/>
    <w:pPr>
      <w:spacing w:after="0" w:line="240" w:lineRule="auto"/>
    </w:pPr>
    <w:rPr>
      <w:rFonts w:ascii="Calibri" w:hAnsi="Calibri" w:cs="Times New Roman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97110"/>
    <w:pPr>
      <w:keepNext/>
      <w:spacing w:before="200"/>
      <w:ind w:left="720" w:hanging="720"/>
      <w:outlineLvl w:val="2"/>
    </w:pPr>
    <w:rPr>
      <w:rFonts w:ascii="Calibri Light" w:hAnsi="Calibri Light"/>
      <w:b/>
      <w:bCs/>
      <w:color w:val="5B9BD5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286E"/>
  </w:style>
  <w:style w:type="paragraph" w:styleId="Sidefod">
    <w:name w:val="footer"/>
    <w:basedOn w:val="Normal"/>
    <w:link w:val="SidefodTegn"/>
    <w:uiPriority w:val="99"/>
    <w:unhideWhenUsed/>
    <w:rsid w:val="004E28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286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86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86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7321A"/>
    <w:pPr>
      <w:ind w:left="720"/>
      <w:contextualSpacing/>
    </w:pPr>
    <w:rPr>
      <w:rFonts w:ascii="Times New Roman" w:hAnsi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32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32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3234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32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32348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87276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97110"/>
    <w:rPr>
      <w:rFonts w:ascii="Calibri Light" w:hAnsi="Calibri Light" w:cs="Times New Roman"/>
      <w:b/>
      <w:bCs/>
      <w:color w:val="5B9BD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D1979CE5E9943834B05C0CAB72079" ma:contentTypeVersion="9" ma:contentTypeDescription="Opret et nyt dokument." ma:contentTypeScope="" ma:versionID="827df7361a8c006f21fd1354fb91e62c">
  <xsd:schema xmlns:xsd="http://www.w3.org/2001/XMLSchema" xmlns:xs="http://www.w3.org/2001/XMLSchema" xmlns:p="http://schemas.microsoft.com/office/2006/metadata/properties" xmlns:ns2="eba9142f-c1ee-44b5-91db-58b22e0cc210" xmlns:ns3="e8e70c11-f106-4f36-9875-294aac1a05f2" targetNamespace="http://schemas.microsoft.com/office/2006/metadata/properties" ma:root="true" ma:fieldsID="fdabded6c8cca3bee97bb94d9fe86a01" ns2:_="" ns3:_="">
    <xsd:import namespace="eba9142f-c1ee-44b5-91db-58b22e0cc210"/>
    <xsd:import namespace="e8e70c11-f106-4f36-9875-294aac1a05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9142f-c1ee-44b5-91db-58b22e0c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70c11-f106-4f36-9875-294aac1a0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B779CA-595C-465A-8D86-885888503A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ba9142f-c1ee-44b5-91db-58b22e0cc210"/>
    <ds:schemaRef ds:uri="e8e70c11-f106-4f36-9875-294aac1a05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035D97-7677-459A-8ACD-B164B9D43F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66197-A608-48E5-A4A7-B9CA56387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9142f-c1ee-44b5-91db-58b22e0cc210"/>
    <ds:schemaRef ds:uri="e8e70c11-f106-4f36-9875-294aac1a0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09F9DD-77D8-4860-A5D7-68B29D6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Jensen Buch</dc:creator>
  <cp:keywords/>
  <dc:description/>
  <cp:lastModifiedBy>Rune Fick Hansen</cp:lastModifiedBy>
  <cp:revision>2</cp:revision>
  <dcterms:created xsi:type="dcterms:W3CDTF">2019-02-06T09:10:00Z</dcterms:created>
  <dcterms:modified xsi:type="dcterms:W3CDTF">2019-02-06T09:10:00Z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0x010100A04D1979CE5E9943834B05C0CAB72079</vt:lpwstr>
  </property>
</Properties>
</file>