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FC3B" w14:textId="77777777" w:rsidR="00E1126B" w:rsidRPr="00F5764C" w:rsidRDefault="00E1126B" w:rsidP="00BA5E1A">
      <w:bookmarkStart w:id="0" w:name="_GoBack"/>
      <w:bookmarkEnd w:id="0"/>
    </w:p>
    <w:p w14:paraId="22C1694F" w14:textId="77777777" w:rsidR="0014223C" w:rsidRDefault="0014223C" w:rsidP="00BA5E1A">
      <w:pPr>
        <w:pStyle w:val="Overskrift1"/>
        <w:numPr>
          <w:ilvl w:val="0"/>
          <w:numId w:val="0"/>
        </w:numPr>
        <w:sectPr w:rsidR="0014223C" w:rsidSect="00BA5E1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1" w:h="16846" w:code="9"/>
          <w:pgMar w:top="1440" w:right="1080" w:bottom="1440" w:left="1080" w:header="567" w:footer="284" w:gutter="0"/>
          <w:cols w:space="708"/>
          <w:titlePg/>
          <w:docGrid w:linePitch="299"/>
        </w:sectPr>
      </w:pPr>
      <w:bookmarkStart w:id="1" w:name="_Toc277938324"/>
      <w:bookmarkStart w:id="2" w:name="_Toc296498407"/>
      <w:bookmarkStart w:id="3" w:name="_Toc365977947"/>
      <w:bookmarkStart w:id="4" w:name="_Toc469327483"/>
    </w:p>
    <w:p w14:paraId="5E033F8E" w14:textId="18906AD2" w:rsidR="001000EA" w:rsidRPr="0014223C" w:rsidRDefault="001000EA" w:rsidP="00BA5E1A">
      <w:pPr>
        <w:pStyle w:val="Overskrift1"/>
        <w:numPr>
          <w:ilvl w:val="0"/>
          <w:numId w:val="0"/>
        </w:numPr>
      </w:pPr>
      <w:r w:rsidRPr="0014223C">
        <w:t xml:space="preserve">KAPITEL I: </w:t>
      </w:r>
      <w:r w:rsidR="001A01E3" w:rsidRPr="0014223C">
        <w:t>KONTRAKTENS</w:t>
      </w:r>
      <w:bookmarkEnd w:id="1"/>
      <w:bookmarkEnd w:id="2"/>
      <w:bookmarkEnd w:id="3"/>
      <w:r w:rsidR="00136EA1" w:rsidRPr="0014223C">
        <w:t xml:space="preserve"> </w:t>
      </w:r>
      <w:r w:rsidR="00A004E7" w:rsidRPr="0014223C">
        <w:t>STRUKTUR</w:t>
      </w:r>
      <w:r w:rsidR="00650438">
        <w:t xml:space="preserve"> M.V</w:t>
      </w:r>
      <w:bookmarkEnd w:id="4"/>
      <w:r w:rsidR="001A01E3" w:rsidRPr="0014223C">
        <w:t xml:space="preserve"> </w:t>
      </w:r>
    </w:p>
    <w:p w14:paraId="5643531F" w14:textId="19AB09EE" w:rsidR="005233EE" w:rsidRPr="0014223C" w:rsidRDefault="005233EE" w:rsidP="00BA5E1A">
      <w:pPr>
        <w:pStyle w:val="Overskrift1"/>
      </w:pPr>
      <w:bookmarkStart w:id="5" w:name="_Ref304371055"/>
      <w:bookmarkStart w:id="6" w:name="_Toc365977949"/>
      <w:bookmarkStart w:id="7" w:name="_Toc469327485"/>
      <w:r w:rsidRPr="0014223C">
        <w:t>Kontraktens parter</w:t>
      </w:r>
    </w:p>
    <w:tbl>
      <w:tblPr>
        <w:tblW w:w="4678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02"/>
      </w:tblGrid>
      <w:tr w:rsidR="002D1202" w:rsidRPr="0014223C" w14:paraId="70B68497" w14:textId="77777777" w:rsidTr="009F1DB1">
        <w:trPr>
          <w:trHeight w:val="226"/>
          <w:tblHeader/>
        </w:trPr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1D342CE" w14:textId="64A3AA63" w:rsidR="002D1202" w:rsidRPr="00E06258" w:rsidRDefault="002D1202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b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b/>
                <w:color w:val="FFFFFF" w:themeColor="background1"/>
                <w:spacing w:val="0"/>
                <w:sz w:val="16"/>
                <w:szCs w:val="16"/>
                <w:lang w:eastAsia="en-US"/>
              </w:rPr>
              <w:t>Kunden</w:t>
            </w:r>
          </w:p>
        </w:tc>
      </w:tr>
      <w:tr w:rsidR="002D1202" w:rsidRPr="0014223C" w14:paraId="0D60CF0C" w14:textId="77777777" w:rsidTr="00DC6551">
        <w:trPr>
          <w:trHeight w:val="354"/>
        </w:trPr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509980F" w14:textId="45E6A9EA" w:rsidR="002D1202" w:rsidRPr="00E06258" w:rsidRDefault="002D1202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Navn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99B1426" w14:textId="77777777" w:rsidR="002D1202" w:rsidRPr="00E06258" w:rsidRDefault="002D1202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4E08A3" w:rsidRPr="0014223C" w14:paraId="0408B0AF" w14:textId="77777777" w:rsidTr="00DC6551">
        <w:trPr>
          <w:trHeight w:val="354"/>
        </w:trPr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1A095E1" w14:textId="6E99EF13" w:rsidR="004E08A3" w:rsidRPr="0014223C" w:rsidRDefault="004E08A3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Kontaktperson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8A2AE62" w14:textId="77777777" w:rsidR="004E08A3" w:rsidRPr="00E06258" w:rsidRDefault="004E08A3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2D1202" w:rsidRPr="0014223C" w14:paraId="0A027C75" w14:textId="77777777" w:rsidTr="00DC6551">
        <w:trPr>
          <w:trHeight w:val="346"/>
        </w:trPr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30C174E" w14:textId="09526C16" w:rsidR="002D1202" w:rsidRPr="00E06258" w:rsidRDefault="002D1202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Cvr.nr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1E6B034" w14:textId="0416E58C" w:rsidR="002D1202" w:rsidRPr="00E06258" w:rsidRDefault="002D1202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2D1202" w:rsidRPr="0014223C" w14:paraId="71847D58" w14:textId="77777777" w:rsidTr="00DC6551">
        <w:trPr>
          <w:trHeight w:val="636"/>
        </w:trPr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C6D5C82" w14:textId="2A33C844" w:rsidR="002D1202" w:rsidRPr="00E06258" w:rsidRDefault="002D1202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Adresse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A82A86F" w14:textId="7D70CF39" w:rsidR="002D1202" w:rsidRPr="00E06258" w:rsidRDefault="002D1202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F61766" w:rsidRPr="0014223C" w14:paraId="0D6BE465" w14:textId="77777777" w:rsidTr="009F1DB1">
        <w:trPr>
          <w:trHeight w:val="226"/>
          <w:tblHeader/>
        </w:trPr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5C463BAB" w14:textId="538886C9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b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b/>
                <w:color w:val="FFFFFF" w:themeColor="background1"/>
                <w:spacing w:val="0"/>
                <w:sz w:val="16"/>
                <w:szCs w:val="16"/>
                <w:lang w:eastAsia="en-US"/>
              </w:rPr>
              <w:t>Leverandøren</w:t>
            </w:r>
          </w:p>
        </w:tc>
      </w:tr>
      <w:tr w:rsidR="00F61766" w:rsidRPr="0014223C" w14:paraId="28DBDC0A" w14:textId="77777777" w:rsidTr="00DC6551">
        <w:trPr>
          <w:trHeight w:val="354"/>
        </w:trPr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7F259EED" w14:textId="77777777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Navn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14ED8B1" w14:textId="77777777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DC6551" w:rsidRPr="0014223C" w14:paraId="4B14D71D" w14:textId="77777777" w:rsidTr="00DC6551">
        <w:trPr>
          <w:trHeight w:val="354"/>
        </w:trPr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21381D5" w14:textId="6D796CC0" w:rsidR="00DC6551" w:rsidRPr="0014223C" w:rsidRDefault="00DC6551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Kontaktperson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168C330" w14:textId="77777777" w:rsidR="00DC6551" w:rsidRPr="00E06258" w:rsidRDefault="00DC6551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F61766" w:rsidRPr="0014223C" w14:paraId="6480DED8" w14:textId="77777777" w:rsidTr="00DC6551">
        <w:trPr>
          <w:trHeight w:val="346"/>
        </w:trPr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5952807" w14:textId="77777777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Cvr.nr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62D5775" w14:textId="77777777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F61766" w:rsidRPr="0014223C" w14:paraId="43D36BCB" w14:textId="77777777" w:rsidTr="00DC6551">
        <w:trPr>
          <w:trHeight w:val="636"/>
        </w:trPr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EF1FF47" w14:textId="77777777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Adresse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4DB1577" w14:textId="77777777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</w:tbl>
    <w:bookmarkEnd w:id="5"/>
    <w:bookmarkEnd w:id="6"/>
    <w:bookmarkEnd w:id="7"/>
    <w:p w14:paraId="382C49CA" w14:textId="77777777" w:rsidR="007F1DF2" w:rsidRPr="0014223C" w:rsidRDefault="007F1DF2" w:rsidP="00BA5E1A">
      <w:pPr>
        <w:pStyle w:val="Overskrift1"/>
      </w:pPr>
      <w:r w:rsidRPr="0014223C">
        <w:t>Bilagsfortegnelse</w:t>
      </w:r>
      <w:r w:rsidR="00A72913" w:rsidRPr="0014223C">
        <w:t>.</w:t>
      </w:r>
    </w:p>
    <w:p w14:paraId="1617A1C1" w14:textId="43F61391" w:rsidR="00D240C6" w:rsidRDefault="00D240C6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Følgende bilag indgår som del af Kontrakten</w:t>
      </w:r>
      <w:r w:rsidR="00C412F1" w:rsidRPr="0014223C">
        <w:rPr>
          <w:sz w:val="16"/>
          <w:szCs w:val="16"/>
        </w:rPr>
        <w:t>;</w:t>
      </w:r>
    </w:p>
    <w:p w14:paraId="52598375" w14:textId="77777777" w:rsidR="00B7251A" w:rsidRPr="0014223C" w:rsidRDefault="00B7251A" w:rsidP="00BA5E1A">
      <w:pPr>
        <w:spacing w:line="240" w:lineRule="auto"/>
        <w:rPr>
          <w:sz w:val="16"/>
          <w:szCs w:val="16"/>
        </w:rPr>
      </w:pPr>
    </w:p>
    <w:tbl>
      <w:tblPr>
        <w:tblW w:w="4111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</w:tblGrid>
      <w:tr w:rsidR="007D6EFD" w:rsidRPr="00E06258" w14:paraId="77003F1C" w14:textId="77777777" w:rsidTr="00F12715">
        <w:trPr>
          <w:trHeight w:val="226"/>
          <w:tblHeader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59A2EC0" w14:textId="689AA4B7" w:rsidR="007D6EFD" w:rsidRPr="00E06258" w:rsidRDefault="007D6EFD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b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>
              <w:rPr>
                <w:rFonts w:ascii="Trebuchet MS" w:eastAsia="Calibri" w:hAnsi="Trebuchet MS"/>
                <w:b/>
                <w:color w:val="FFFFFF" w:themeColor="background1"/>
                <w:spacing w:val="0"/>
                <w:sz w:val="16"/>
                <w:szCs w:val="16"/>
                <w:lang w:eastAsia="en-US"/>
              </w:rPr>
              <w:t>Bilag</w:t>
            </w:r>
          </w:p>
        </w:tc>
      </w:tr>
      <w:tr w:rsidR="002A7B6D" w:rsidRPr="00E06258" w14:paraId="398040D0" w14:textId="77777777" w:rsidTr="00F12715">
        <w:trPr>
          <w:trHeight w:val="207"/>
        </w:trPr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B3709CF" w14:textId="74091F93" w:rsidR="002A7B6D" w:rsidRPr="00E06258" w:rsidRDefault="002A7B6D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  <w:r w:rsidRPr="002A7B6D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 xml:space="preserve">Bilag </w:t>
            </w:r>
            <w:r w:rsidR="004B0FD7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1</w:t>
            </w:r>
            <w:r w:rsidRPr="002A7B6D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: Transition og transformation</w:t>
            </w:r>
          </w:p>
        </w:tc>
      </w:tr>
      <w:tr w:rsidR="003634E2" w:rsidRPr="00E06258" w14:paraId="7D06580F" w14:textId="77777777" w:rsidTr="00F12715">
        <w:trPr>
          <w:trHeight w:val="131"/>
        </w:trPr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5E1F9790" w14:textId="1B43A563" w:rsidR="003634E2" w:rsidRPr="00E06258" w:rsidRDefault="003634E2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  <w:r w:rsidRPr="003634E2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 xml:space="preserve">Bilag </w:t>
            </w:r>
            <w:r w:rsidR="003F09A8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2</w:t>
            </w:r>
            <w:r w:rsidRPr="003634E2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: Leverandørens Services</w:t>
            </w:r>
          </w:p>
        </w:tc>
      </w:tr>
      <w:tr w:rsidR="006B7AE2" w:rsidRPr="00E06258" w14:paraId="563ABF07" w14:textId="77777777" w:rsidTr="00F12715">
        <w:trPr>
          <w:trHeight w:val="131"/>
        </w:trPr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71C60F02" w14:textId="483BA820" w:rsidR="006B7AE2" w:rsidRPr="00E06258" w:rsidRDefault="006B7AE2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  <w:r w:rsidRPr="006B7AE2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 xml:space="preserve">Bilag </w:t>
            </w:r>
            <w:r w:rsidR="003F09A8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3</w:t>
            </w:r>
            <w:r w:rsidRPr="006B7AE2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 xml:space="preserve">: </w:t>
            </w:r>
            <w:r w:rsidR="00404143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Servicemål</w:t>
            </w:r>
          </w:p>
        </w:tc>
      </w:tr>
      <w:tr w:rsidR="006B7AE2" w:rsidRPr="00E06258" w14:paraId="448CABFB" w14:textId="77777777" w:rsidTr="00F12715">
        <w:trPr>
          <w:trHeight w:val="131"/>
        </w:trPr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D613073" w14:textId="6C51534C" w:rsidR="006B7AE2" w:rsidRPr="00E06258" w:rsidRDefault="006B7AE2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  <w:r w:rsidRPr="006B7AE2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 xml:space="preserve">Bilag </w:t>
            </w:r>
            <w:r w:rsidR="003F09A8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4</w:t>
            </w:r>
            <w:r w:rsidRPr="006B7AE2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 xml:space="preserve">: </w:t>
            </w:r>
            <w:r w:rsidR="00404143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Priser</w:t>
            </w:r>
          </w:p>
        </w:tc>
      </w:tr>
      <w:tr w:rsidR="00B77BBC" w:rsidRPr="00E06258" w14:paraId="59A2EDED" w14:textId="77777777" w:rsidTr="00F12715">
        <w:trPr>
          <w:trHeight w:val="131"/>
        </w:trPr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5B80073F" w14:textId="28E27A3B" w:rsidR="00B77BBC" w:rsidRPr="00E06258" w:rsidRDefault="00B77BBC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  <w:r w:rsidRPr="00B77BB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 xml:space="preserve">Bilag </w:t>
            </w:r>
            <w:r w:rsidR="003F09A8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5</w:t>
            </w:r>
            <w:r w:rsidRPr="00B77BB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: Databehandleraftale</w:t>
            </w:r>
          </w:p>
        </w:tc>
      </w:tr>
    </w:tbl>
    <w:p w14:paraId="172A83E0" w14:textId="11F92D67" w:rsidR="004C58CE" w:rsidRPr="0014223C" w:rsidRDefault="004C58CE" w:rsidP="00BA5E1A">
      <w:pPr>
        <w:pStyle w:val="Overskrift1"/>
        <w:numPr>
          <w:ilvl w:val="0"/>
          <w:numId w:val="0"/>
        </w:numPr>
        <w:ind w:left="567" w:right="-217" w:hanging="567"/>
      </w:pPr>
      <w:bookmarkStart w:id="8" w:name="_Toc442563385"/>
      <w:bookmarkStart w:id="9" w:name="_Toc442564914"/>
      <w:bookmarkStart w:id="10" w:name="_Toc469327487"/>
      <w:bookmarkEnd w:id="8"/>
      <w:bookmarkEnd w:id="9"/>
      <w:r w:rsidRPr="0014223C">
        <w:t xml:space="preserve">KAPITEL II: </w:t>
      </w:r>
      <w:r w:rsidR="007D6EFD">
        <w:t>T</w:t>
      </w:r>
      <w:r w:rsidR="003C4BEE" w:rsidRPr="0014223C">
        <w:t>RANSITIONS</w:t>
      </w:r>
      <w:r w:rsidRPr="0014223C">
        <w:t>FASE</w:t>
      </w:r>
      <w:bookmarkEnd w:id="10"/>
    </w:p>
    <w:p w14:paraId="260FB36B" w14:textId="386E0DCE" w:rsidR="00F732C7" w:rsidRPr="00E10050" w:rsidRDefault="00E10050" w:rsidP="00BA5E1A">
      <w:pPr>
        <w:pStyle w:val="Overskrift1"/>
      </w:pPr>
      <w:bookmarkStart w:id="11" w:name="_Toc469327489"/>
      <w:r>
        <w:t>Transition</w:t>
      </w:r>
      <w:bookmarkEnd w:id="11"/>
      <w:r w:rsidR="00DC344C">
        <w:t>sprocessen</w:t>
      </w:r>
      <w:r w:rsidR="00655982" w:rsidRPr="00E10050">
        <w:t xml:space="preserve"> </w:t>
      </w:r>
    </w:p>
    <w:p w14:paraId="5AEDE4B4" w14:textId="282FF6BD" w:rsidR="007F4587" w:rsidRDefault="00ED6DA3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Efter Kontraktens indgåelse </w:t>
      </w:r>
      <w:r w:rsidR="008A6E99" w:rsidRPr="0014223C">
        <w:rPr>
          <w:sz w:val="16"/>
          <w:szCs w:val="16"/>
        </w:rPr>
        <w:t xml:space="preserve">skal Leverandøren </w:t>
      </w:r>
      <w:r w:rsidR="00E10050">
        <w:rPr>
          <w:sz w:val="16"/>
          <w:szCs w:val="16"/>
        </w:rPr>
        <w:t>etablere driftsmiljø m.v. med henblik på at forberede leveringen af aftalte</w:t>
      </w:r>
      <w:r w:rsidR="000418D5">
        <w:rPr>
          <w:sz w:val="16"/>
          <w:szCs w:val="16"/>
        </w:rPr>
        <w:t xml:space="preserve"> ydelser (”</w:t>
      </w:r>
      <w:r w:rsidR="00E10050">
        <w:rPr>
          <w:sz w:val="16"/>
          <w:szCs w:val="16"/>
        </w:rPr>
        <w:t>Services</w:t>
      </w:r>
      <w:r w:rsidR="000418D5">
        <w:rPr>
          <w:sz w:val="16"/>
          <w:szCs w:val="16"/>
        </w:rPr>
        <w:t>”)</w:t>
      </w:r>
      <w:r w:rsidR="00E10050">
        <w:rPr>
          <w:sz w:val="16"/>
          <w:szCs w:val="16"/>
        </w:rPr>
        <w:t>.</w:t>
      </w:r>
      <w:r w:rsidR="00F732C7" w:rsidRPr="0014223C">
        <w:rPr>
          <w:sz w:val="16"/>
          <w:szCs w:val="16"/>
        </w:rPr>
        <w:t xml:space="preserve"> </w:t>
      </w:r>
    </w:p>
    <w:p w14:paraId="3F906FFF" w14:textId="77777777" w:rsidR="007F4587" w:rsidRDefault="007F4587" w:rsidP="00BA5E1A">
      <w:pPr>
        <w:spacing w:line="240" w:lineRule="auto"/>
        <w:rPr>
          <w:sz w:val="16"/>
          <w:szCs w:val="16"/>
        </w:rPr>
      </w:pPr>
    </w:p>
    <w:p w14:paraId="4362D94D" w14:textId="64E91A14" w:rsidR="00F732C7" w:rsidRPr="0014223C" w:rsidRDefault="007F4587" w:rsidP="00BA5E1A">
      <w:pPr>
        <w:spacing w:line="240" w:lineRule="auto"/>
        <w:rPr>
          <w:sz w:val="16"/>
          <w:szCs w:val="16"/>
        </w:rPr>
      </w:pPr>
      <w:r w:rsidRPr="007F4587">
        <w:rPr>
          <w:sz w:val="16"/>
          <w:szCs w:val="16"/>
        </w:rPr>
        <w:t xml:space="preserve">Transition udføres som angivet i Bilag </w:t>
      </w:r>
      <w:r w:rsidR="00121F5D">
        <w:rPr>
          <w:sz w:val="16"/>
          <w:szCs w:val="16"/>
        </w:rPr>
        <w:t>1</w:t>
      </w:r>
      <w:r w:rsidRPr="007F4587">
        <w:rPr>
          <w:sz w:val="16"/>
          <w:szCs w:val="16"/>
        </w:rPr>
        <w:t xml:space="preserve"> (Transition og Transformation).</w:t>
      </w:r>
    </w:p>
    <w:p w14:paraId="7518C565" w14:textId="77777777" w:rsidR="00777CC5" w:rsidRPr="0014223C" w:rsidRDefault="00777CC5" w:rsidP="00BA5E1A">
      <w:pPr>
        <w:spacing w:line="240" w:lineRule="auto"/>
        <w:rPr>
          <w:sz w:val="16"/>
          <w:szCs w:val="16"/>
        </w:rPr>
      </w:pPr>
    </w:p>
    <w:p w14:paraId="05CE3487" w14:textId="6E30C5BC" w:rsidR="00E10050" w:rsidRDefault="0036680E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Kunden skal </w:t>
      </w:r>
      <w:r w:rsidR="008A6E99" w:rsidRPr="0014223C">
        <w:rPr>
          <w:sz w:val="16"/>
          <w:szCs w:val="16"/>
        </w:rPr>
        <w:t xml:space="preserve">loyalt bistå Leverandøren </w:t>
      </w:r>
      <w:r w:rsidR="00E10050">
        <w:rPr>
          <w:sz w:val="16"/>
          <w:szCs w:val="16"/>
        </w:rPr>
        <w:t>under dette arbejde</w:t>
      </w:r>
      <w:r w:rsidR="008A6E99" w:rsidRPr="0014223C">
        <w:rPr>
          <w:sz w:val="16"/>
          <w:szCs w:val="16"/>
        </w:rPr>
        <w:t xml:space="preserve"> og </w:t>
      </w:r>
      <w:r w:rsidRPr="0014223C">
        <w:rPr>
          <w:sz w:val="16"/>
          <w:szCs w:val="16"/>
        </w:rPr>
        <w:t xml:space="preserve">i den forbindelse </w:t>
      </w:r>
      <w:r w:rsidR="00F732C7" w:rsidRPr="0014223C">
        <w:rPr>
          <w:sz w:val="16"/>
          <w:szCs w:val="16"/>
        </w:rPr>
        <w:t xml:space="preserve">give adgang til sine systemer og </w:t>
      </w:r>
      <w:r w:rsidR="000418D5">
        <w:rPr>
          <w:sz w:val="16"/>
          <w:szCs w:val="16"/>
        </w:rPr>
        <w:t>IT-infrastruktur</w:t>
      </w:r>
      <w:r w:rsidR="00F732C7" w:rsidRPr="0014223C">
        <w:rPr>
          <w:sz w:val="16"/>
          <w:szCs w:val="16"/>
        </w:rPr>
        <w:t xml:space="preserve"> i nødvendigt omfang, herunder det eksisterende driftsmiljø,</w:t>
      </w:r>
      <w:r w:rsidR="006D6EDD" w:rsidRPr="0014223C">
        <w:rPr>
          <w:sz w:val="16"/>
          <w:szCs w:val="16"/>
        </w:rPr>
        <w:t xml:space="preserve"> </w:t>
      </w:r>
      <w:r w:rsidRPr="0014223C">
        <w:rPr>
          <w:sz w:val="16"/>
          <w:szCs w:val="16"/>
        </w:rPr>
        <w:t xml:space="preserve">og </w:t>
      </w:r>
      <w:r w:rsidR="00F732C7" w:rsidRPr="0014223C">
        <w:rPr>
          <w:sz w:val="16"/>
          <w:szCs w:val="16"/>
        </w:rPr>
        <w:t>deltage i møder indkaldt af Leverandøren.</w:t>
      </w:r>
      <w:r w:rsidR="0057340B" w:rsidRPr="0014223C">
        <w:rPr>
          <w:sz w:val="16"/>
          <w:szCs w:val="16"/>
        </w:rPr>
        <w:t xml:space="preserve"> </w:t>
      </w:r>
    </w:p>
    <w:p w14:paraId="6DF5C9AC" w14:textId="77777777" w:rsidR="00E10050" w:rsidRDefault="00E10050" w:rsidP="00BA5E1A">
      <w:pPr>
        <w:spacing w:line="240" w:lineRule="auto"/>
        <w:rPr>
          <w:sz w:val="16"/>
          <w:szCs w:val="16"/>
        </w:rPr>
      </w:pPr>
    </w:p>
    <w:p w14:paraId="7048FC3B" w14:textId="77777777" w:rsidR="00E10050" w:rsidRDefault="0057340B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Kunden skal loyalt oplyse om alle relevante forhold og give Leverandøren adgang til relevante oplysninger.</w:t>
      </w:r>
      <w:r w:rsidR="00712553" w:rsidRPr="0014223C">
        <w:rPr>
          <w:sz w:val="16"/>
          <w:szCs w:val="16"/>
        </w:rPr>
        <w:t xml:space="preserve"> </w:t>
      </w:r>
    </w:p>
    <w:p w14:paraId="3D474DC2" w14:textId="77777777" w:rsidR="00E10050" w:rsidRDefault="00E10050" w:rsidP="00BA5E1A">
      <w:pPr>
        <w:spacing w:line="240" w:lineRule="auto"/>
        <w:rPr>
          <w:sz w:val="16"/>
          <w:szCs w:val="16"/>
        </w:rPr>
      </w:pPr>
    </w:p>
    <w:p w14:paraId="4237391D" w14:textId="029988C8" w:rsidR="00F732C7" w:rsidRDefault="00EC1FD7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Har</w:t>
      </w:r>
      <w:r w:rsidR="00712553" w:rsidRPr="0014223C">
        <w:rPr>
          <w:sz w:val="16"/>
          <w:szCs w:val="16"/>
        </w:rPr>
        <w:t xml:space="preserve"> Kunden en eksisterende </w:t>
      </w:r>
      <w:r w:rsidRPr="0014223C">
        <w:rPr>
          <w:sz w:val="16"/>
          <w:szCs w:val="16"/>
        </w:rPr>
        <w:t>l</w:t>
      </w:r>
      <w:r w:rsidR="00712553" w:rsidRPr="0014223C">
        <w:rPr>
          <w:sz w:val="16"/>
          <w:szCs w:val="16"/>
        </w:rPr>
        <w:t xml:space="preserve">everandør, som ikke er forpligtet til at give Kunden eller Leverandøren adgang til </w:t>
      </w:r>
      <w:r w:rsidRPr="0014223C">
        <w:rPr>
          <w:sz w:val="16"/>
          <w:szCs w:val="16"/>
        </w:rPr>
        <w:t xml:space="preserve">sine </w:t>
      </w:r>
      <w:r w:rsidR="00712553" w:rsidRPr="0014223C">
        <w:rPr>
          <w:sz w:val="16"/>
          <w:szCs w:val="16"/>
        </w:rPr>
        <w:t xml:space="preserve">systemer, </w:t>
      </w:r>
      <w:r w:rsidR="00B74432">
        <w:rPr>
          <w:sz w:val="16"/>
          <w:szCs w:val="16"/>
        </w:rPr>
        <w:t>IT-infrastruktur</w:t>
      </w:r>
      <w:r w:rsidR="00712553" w:rsidRPr="0014223C">
        <w:rPr>
          <w:sz w:val="16"/>
          <w:szCs w:val="16"/>
        </w:rPr>
        <w:t xml:space="preserve"> og driftsmiljø, skal Kunden søge at fremskaffe den skriftlige information </w:t>
      </w:r>
      <w:r w:rsidRPr="0014223C">
        <w:rPr>
          <w:sz w:val="16"/>
          <w:szCs w:val="16"/>
        </w:rPr>
        <w:t>fra denne leverandør</w:t>
      </w:r>
      <w:r w:rsidR="00712553" w:rsidRPr="0014223C">
        <w:rPr>
          <w:sz w:val="16"/>
          <w:szCs w:val="16"/>
        </w:rPr>
        <w:t xml:space="preserve">, </w:t>
      </w:r>
      <w:r w:rsidRPr="0014223C">
        <w:rPr>
          <w:sz w:val="16"/>
          <w:szCs w:val="16"/>
        </w:rPr>
        <w:t xml:space="preserve">der er nødvendig for, </w:t>
      </w:r>
      <w:r w:rsidR="00712553" w:rsidRPr="0014223C">
        <w:rPr>
          <w:sz w:val="16"/>
          <w:szCs w:val="16"/>
        </w:rPr>
        <w:t xml:space="preserve">at Leverandøren kan </w:t>
      </w:r>
      <w:r w:rsidR="00227897">
        <w:rPr>
          <w:sz w:val="16"/>
          <w:szCs w:val="16"/>
        </w:rPr>
        <w:t>idriftsætte aftalte Services.</w:t>
      </w:r>
    </w:p>
    <w:p w14:paraId="529CAE51" w14:textId="0F959F46" w:rsidR="004B0FD7" w:rsidRDefault="004B0FD7" w:rsidP="00BA5E1A">
      <w:pPr>
        <w:spacing w:line="240" w:lineRule="auto"/>
        <w:rPr>
          <w:sz w:val="16"/>
          <w:szCs w:val="16"/>
        </w:rPr>
      </w:pPr>
    </w:p>
    <w:p w14:paraId="7A0BFE3E" w14:textId="64E3C1DA" w:rsidR="004B0FD7" w:rsidRPr="0014223C" w:rsidRDefault="004B0FD7" w:rsidP="00BA5E1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Aktiviteter, økonomi m.v. vedrørende transitionen er beskrevet i bilag </w:t>
      </w:r>
      <w:r w:rsidR="00364911">
        <w:rPr>
          <w:sz w:val="16"/>
          <w:szCs w:val="16"/>
        </w:rPr>
        <w:t>4 (Priser)</w:t>
      </w:r>
      <w:r>
        <w:rPr>
          <w:sz w:val="16"/>
          <w:szCs w:val="16"/>
        </w:rPr>
        <w:t>.</w:t>
      </w:r>
    </w:p>
    <w:p w14:paraId="446B5FC0" w14:textId="0BECA610" w:rsidR="00F732C7" w:rsidRPr="0014223C" w:rsidRDefault="004B0FD7" w:rsidP="00BA5E1A">
      <w:pPr>
        <w:pStyle w:val="Overskrift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Ændringer på baggrund af </w:t>
      </w:r>
      <w:proofErr w:type="spellStart"/>
      <w:r>
        <w:rPr>
          <w:sz w:val="16"/>
          <w:szCs w:val="16"/>
        </w:rPr>
        <w:t>transsitionen</w:t>
      </w:r>
      <w:proofErr w:type="spellEnd"/>
    </w:p>
    <w:p w14:paraId="2ACAE029" w14:textId="44E66241" w:rsidR="00F732C7" w:rsidRPr="0014223C" w:rsidRDefault="00227897" w:rsidP="00BA5E1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Såfremt Leverandøren under transitionen bliver opmærksom på forhold som har indflydelse på </w:t>
      </w:r>
      <w:r w:rsidR="00E73078">
        <w:rPr>
          <w:sz w:val="16"/>
          <w:szCs w:val="16"/>
        </w:rPr>
        <w:t xml:space="preserve">opfyldelsen af Kontrakten, kan Leverandøren </w:t>
      </w:r>
      <w:r w:rsidR="002F55CA" w:rsidRPr="0014223C">
        <w:rPr>
          <w:sz w:val="16"/>
          <w:szCs w:val="16"/>
        </w:rPr>
        <w:t>opdatere Kontrakten</w:t>
      </w:r>
      <w:r w:rsidR="00E73078">
        <w:rPr>
          <w:sz w:val="16"/>
          <w:szCs w:val="16"/>
        </w:rPr>
        <w:t xml:space="preserve">. </w:t>
      </w:r>
      <w:r w:rsidR="0048004F" w:rsidRPr="0014223C">
        <w:rPr>
          <w:sz w:val="16"/>
          <w:szCs w:val="16"/>
        </w:rPr>
        <w:t>Er der tale om væsentlige ændringer, skal Leverandøren angive årsagen hertil</w:t>
      </w:r>
      <w:r w:rsidR="004423F0" w:rsidRPr="0014223C">
        <w:rPr>
          <w:sz w:val="16"/>
          <w:szCs w:val="16"/>
        </w:rPr>
        <w:t xml:space="preserve">. </w:t>
      </w:r>
    </w:p>
    <w:p w14:paraId="2842FBF3" w14:textId="77777777" w:rsidR="00F01A25" w:rsidRPr="0014223C" w:rsidRDefault="00F01A25" w:rsidP="00BA5E1A">
      <w:pPr>
        <w:spacing w:line="240" w:lineRule="auto"/>
        <w:rPr>
          <w:sz w:val="16"/>
          <w:szCs w:val="16"/>
        </w:rPr>
      </w:pPr>
    </w:p>
    <w:p w14:paraId="3ED578DD" w14:textId="6DD72E8B" w:rsidR="00712553" w:rsidRPr="0014223C" w:rsidRDefault="00204B5F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Leverandørens forslag til ændringer skal være sagligt </w:t>
      </w:r>
      <w:proofErr w:type="spellStart"/>
      <w:r w:rsidRPr="0014223C">
        <w:rPr>
          <w:sz w:val="16"/>
          <w:szCs w:val="16"/>
        </w:rPr>
        <w:t>begundet</w:t>
      </w:r>
      <w:proofErr w:type="spellEnd"/>
      <w:r w:rsidRPr="0014223C">
        <w:rPr>
          <w:sz w:val="16"/>
          <w:szCs w:val="16"/>
        </w:rPr>
        <w:t>, og forudsætter</w:t>
      </w:r>
      <w:r w:rsidR="004C633F" w:rsidRPr="0014223C">
        <w:rPr>
          <w:sz w:val="16"/>
          <w:szCs w:val="16"/>
        </w:rPr>
        <w:t xml:space="preserve"> desuden,</w:t>
      </w:r>
      <w:r w:rsidRPr="0014223C">
        <w:rPr>
          <w:sz w:val="16"/>
          <w:szCs w:val="16"/>
        </w:rPr>
        <w:t xml:space="preserve"> at der er tale om forhold som Leverandøren ikke</w:t>
      </w:r>
      <w:r w:rsidR="009B0041" w:rsidRPr="0014223C">
        <w:rPr>
          <w:sz w:val="16"/>
          <w:szCs w:val="16"/>
        </w:rPr>
        <w:t xml:space="preserve"> på baggrund af sin generelle viden og sit rådgiveransvar</w:t>
      </w:r>
      <w:r w:rsidRPr="0014223C">
        <w:rPr>
          <w:sz w:val="16"/>
          <w:szCs w:val="16"/>
        </w:rPr>
        <w:t xml:space="preserve"> med rimelighed</w:t>
      </w:r>
      <w:r w:rsidR="009B0041" w:rsidRPr="0014223C">
        <w:rPr>
          <w:sz w:val="16"/>
          <w:szCs w:val="16"/>
        </w:rPr>
        <w:t xml:space="preserve"> burde have taget højde for ved Kontraktens indgåelse</w:t>
      </w:r>
      <w:r w:rsidR="001614F0" w:rsidRPr="0014223C">
        <w:rPr>
          <w:sz w:val="16"/>
          <w:szCs w:val="16"/>
        </w:rPr>
        <w:t xml:space="preserve">. </w:t>
      </w:r>
    </w:p>
    <w:p w14:paraId="4B351F1C" w14:textId="75B57BAE" w:rsidR="00B100CC" w:rsidRPr="0014223C" w:rsidRDefault="00B100CC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Kundens udtrædelsesadgang</w:t>
      </w:r>
    </w:p>
    <w:p w14:paraId="448743CF" w14:textId="4DDB9610" w:rsidR="00773CB6" w:rsidRPr="0014223C" w:rsidRDefault="00F732C7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Hvis Parterne ikke opnår enighed om justering af Kontrakten, inden </w:t>
      </w:r>
      <w:r w:rsidR="0088399F" w:rsidRPr="0014223C">
        <w:rPr>
          <w:sz w:val="16"/>
          <w:szCs w:val="16"/>
        </w:rPr>
        <w:t>2</w:t>
      </w:r>
      <w:r w:rsidRPr="0014223C">
        <w:rPr>
          <w:sz w:val="16"/>
          <w:szCs w:val="16"/>
        </w:rPr>
        <w:t xml:space="preserve"> uger, kan </w:t>
      </w:r>
      <w:r w:rsidR="00410E1B">
        <w:rPr>
          <w:sz w:val="16"/>
          <w:szCs w:val="16"/>
        </w:rPr>
        <w:t xml:space="preserve">Kunden </w:t>
      </w:r>
      <w:r w:rsidRPr="0014223C">
        <w:rPr>
          <w:sz w:val="16"/>
          <w:szCs w:val="16"/>
        </w:rPr>
        <w:t xml:space="preserve">vælge enten (a) at acceptere </w:t>
      </w:r>
      <w:proofErr w:type="gramStart"/>
      <w:r w:rsidRPr="0014223C">
        <w:rPr>
          <w:sz w:val="16"/>
          <w:szCs w:val="16"/>
        </w:rPr>
        <w:t xml:space="preserve">de </w:t>
      </w:r>
      <w:r w:rsidR="00481391" w:rsidRPr="0014223C">
        <w:rPr>
          <w:sz w:val="16"/>
          <w:szCs w:val="16"/>
        </w:rPr>
        <w:t xml:space="preserve"> </w:t>
      </w:r>
      <w:r w:rsidRPr="0014223C">
        <w:rPr>
          <w:sz w:val="16"/>
          <w:szCs w:val="16"/>
        </w:rPr>
        <w:t>ændringer</w:t>
      </w:r>
      <w:proofErr w:type="gramEnd"/>
      <w:r w:rsidR="004E2C9B" w:rsidRPr="0014223C">
        <w:rPr>
          <w:sz w:val="16"/>
          <w:szCs w:val="16"/>
        </w:rPr>
        <w:t>,</w:t>
      </w:r>
      <w:r w:rsidRPr="0014223C">
        <w:rPr>
          <w:sz w:val="16"/>
          <w:szCs w:val="16"/>
        </w:rPr>
        <w:t xml:space="preserve"> Leverandøren</w:t>
      </w:r>
      <w:r w:rsidR="00D12ED9" w:rsidRPr="0014223C">
        <w:rPr>
          <w:sz w:val="16"/>
          <w:szCs w:val="16"/>
        </w:rPr>
        <w:t xml:space="preserve"> foreslår</w:t>
      </w:r>
      <w:r w:rsidRPr="0014223C">
        <w:rPr>
          <w:sz w:val="16"/>
          <w:szCs w:val="16"/>
        </w:rPr>
        <w:t xml:space="preserve">, </w:t>
      </w:r>
      <w:r w:rsidR="004E2C9B" w:rsidRPr="0014223C">
        <w:rPr>
          <w:sz w:val="16"/>
          <w:szCs w:val="16"/>
        </w:rPr>
        <w:t xml:space="preserve">eller </w:t>
      </w:r>
      <w:r w:rsidRPr="0014223C">
        <w:rPr>
          <w:sz w:val="16"/>
          <w:szCs w:val="16"/>
        </w:rPr>
        <w:t xml:space="preserve">(b) at </w:t>
      </w:r>
      <w:r w:rsidR="00307F41" w:rsidRPr="0014223C">
        <w:rPr>
          <w:sz w:val="16"/>
          <w:szCs w:val="16"/>
        </w:rPr>
        <w:t>opsige</w:t>
      </w:r>
      <w:r w:rsidRPr="0014223C">
        <w:rPr>
          <w:sz w:val="16"/>
          <w:szCs w:val="16"/>
        </w:rPr>
        <w:t xml:space="preserve"> Kontrakten mod betaling </w:t>
      </w:r>
      <w:r w:rsidR="00CA568C" w:rsidRPr="0014223C">
        <w:rPr>
          <w:sz w:val="16"/>
          <w:szCs w:val="16"/>
        </w:rPr>
        <w:t xml:space="preserve">for udtræden som angivet i </w:t>
      </w:r>
      <w:r w:rsidR="00BE1435" w:rsidRPr="0014223C">
        <w:rPr>
          <w:sz w:val="16"/>
          <w:szCs w:val="16"/>
        </w:rPr>
        <w:t>Bilag</w:t>
      </w:r>
      <w:r w:rsidR="00CA568C" w:rsidRPr="0014223C">
        <w:rPr>
          <w:sz w:val="16"/>
          <w:szCs w:val="16"/>
        </w:rPr>
        <w:t xml:space="preserve"> </w:t>
      </w:r>
      <w:r w:rsidR="00085940">
        <w:rPr>
          <w:sz w:val="16"/>
          <w:szCs w:val="16"/>
        </w:rPr>
        <w:t>4</w:t>
      </w:r>
      <w:r w:rsidR="005F68D0" w:rsidRPr="0014223C">
        <w:rPr>
          <w:sz w:val="16"/>
          <w:szCs w:val="16"/>
        </w:rPr>
        <w:t xml:space="preserve"> (Priser)</w:t>
      </w:r>
      <w:r w:rsidR="00CA568C" w:rsidRPr="0014223C">
        <w:rPr>
          <w:sz w:val="16"/>
          <w:szCs w:val="16"/>
        </w:rPr>
        <w:t>.</w:t>
      </w:r>
      <w:r w:rsidR="0005335B" w:rsidRPr="0014223C">
        <w:rPr>
          <w:sz w:val="16"/>
          <w:szCs w:val="16"/>
        </w:rPr>
        <w:t xml:space="preserve"> </w:t>
      </w:r>
    </w:p>
    <w:p w14:paraId="1801CE41" w14:textId="77777777" w:rsidR="003504C8" w:rsidRPr="0014223C" w:rsidRDefault="003504C8" w:rsidP="00BA5E1A">
      <w:pPr>
        <w:pStyle w:val="Overskrift1"/>
      </w:pPr>
      <w:bookmarkStart w:id="12" w:name="_Toc430333153"/>
      <w:bookmarkStart w:id="13" w:name="_Toc430336315"/>
      <w:bookmarkStart w:id="14" w:name="_Toc430336619"/>
      <w:bookmarkStart w:id="15" w:name="_Toc430342724"/>
      <w:bookmarkStart w:id="16" w:name="_Toc430343270"/>
      <w:bookmarkStart w:id="17" w:name="_Toc430344242"/>
      <w:bookmarkStart w:id="18" w:name="_Toc430349164"/>
      <w:bookmarkStart w:id="19" w:name="_Toc430437666"/>
      <w:bookmarkStart w:id="20" w:name="_Toc430437801"/>
      <w:bookmarkStart w:id="21" w:name="_Toc430439887"/>
      <w:bookmarkStart w:id="22" w:name="_Toc430440396"/>
      <w:bookmarkStart w:id="23" w:name="_Toc430440807"/>
      <w:bookmarkStart w:id="24" w:name="_Toc430448859"/>
      <w:bookmarkStart w:id="25" w:name="_Toc430448929"/>
      <w:bookmarkStart w:id="26" w:name="_Toc430449000"/>
      <w:bookmarkStart w:id="27" w:name="_Toc430449069"/>
      <w:bookmarkStart w:id="28" w:name="_Toc43045177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4223C">
        <w:t>Afprøvning og idriftsættelse</w:t>
      </w:r>
    </w:p>
    <w:p w14:paraId="3E571E87" w14:textId="66819613" w:rsidR="00364911" w:rsidRDefault="00D31F73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Såfremt der er aftalt en </w:t>
      </w:r>
      <w:r w:rsidR="002B559D">
        <w:rPr>
          <w:sz w:val="16"/>
          <w:szCs w:val="16"/>
        </w:rPr>
        <w:t>prøve</w:t>
      </w:r>
      <w:r w:rsidRPr="0014223C">
        <w:rPr>
          <w:sz w:val="16"/>
          <w:szCs w:val="16"/>
        </w:rPr>
        <w:t xml:space="preserve"> som afslutning på Transitionen, </w:t>
      </w:r>
      <w:r w:rsidR="003504C8" w:rsidRPr="0014223C">
        <w:rPr>
          <w:sz w:val="16"/>
          <w:szCs w:val="16"/>
        </w:rPr>
        <w:t>gennemføres</w:t>
      </w:r>
      <w:r w:rsidRPr="0014223C">
        <w:rPr>
          <w:sz w:val="16"/>
          <w:szCs w:val="16"/>
        </w:rPr>
        <w:t xml:space="preserve"> denne</w:t>
      </w:r>
      <w:r w:rsidR="003504C8" w:rsidRPr="0014223C">
        <w:rPr>
          <w:sz w:val="16"/>
          <w:szCs w:val="16"/>
        </w:rPr>
        <w:t xml:space="preserve"> i overensstemmelse med tidsplane</w:t>
      </w:r>
      <w:r w:rsidR="00F874B3" w:rsidRPr="0014223C">
        <w:rPr>
          <w:sz w:val="16"/>
          <w:szCs w:val="16"/>
        </w:rPr>
        <w:t>r</w:t>
      </w:r>
      <w:r w:rsidR="003504C8" w:rsidRPr="0014223C">
        <w:rPr>
          <w:sz w:val="16"/>
          <w:szCs w:val="16"/>
        </w:rPr>
        <w:t>n</w:t>
      </w:r>
      <w:r w:rsidR="00F874B3" w:rsidRPr="0014223C">
        <w:rPr>
          <w:sz w:val="16"/>
          <w:szCs w:val="16"/>
        </w:rPr>
        <w:t>e</w:t>
      </w:r>
      <w:r w:rsidR="00BF00DF" w:rsidRPr="0014223C">
        <w:rPr>
          <w:sz w:val="16"/>
          <w:szCs w:val="16"/>
        </w:rPr>
        <w:t xml:space="preserve"> </w:t>
      </w:r>
      <w:r w:rsidR="003504C8" w:rsidRPr="0014223C">
        <w:rPr>
          <w:sz w:val="16"/>
          <w:szCs w:val="16"/>
        </w:rPr>
        <w:t>i Bilag</w:t>
      </w:r>
      <w:r w:rsidR="00364911">
        <w:rPr>
          <w:sz w:val="16"/>
          <w:szCs w:val="16"/>
        </w:rPr>
        <w:t xml:space="preserve"> 1</w:t>
      </w:r>
      <w:r w:rsidR="003504C8" w:rsidRPr="0014223C">
        <w:rPr>
          <w:sz w:val="16"/>
          <w:szCs w:val="16"/>
        </w:rPr>
        <w:t xml:space="preserve"> (Transition</w:t>
      </w:r>
      <w:r w:rsidR="00A37C0E" w:rsidRPr="0014223C">
        <w:rPr>
          <w:sz w:val="16"/>
          <w:szCs w:val="16"/>
        </w:rPr>
        <w:t>s- og transformations</w:t>
      </w:r>
      <w:r w:rsidR="00A64E39" w:rsidRPr="0014223C">
        <w:rPr>
          <w:sz w:val="16"/>
          <w:szCs w:val="16"/>
        </w:rPr>
        <w:t>plan</w:t>
      </w:r>
      <w:r w:rsidR="001C632F" w:rsidRPr="0014223C">
        <w:rPr>
          <w:sz w:val="16"/>
          <w:szCs w:val="16"/>
        </w:rPr>
        <w:t>)</w:t>
      </w:r>
      <w:r w:rsidR="003504C8" w:rsidRPr="0014223C">
        <w:rPr>
          <w:sz w:val="16"/>
          <w:szCs w:val="16"/>
        </w:rPr>
        <w:t>.</w:t>
      </w:r>
      <w:r w:rsidR="00FE0D17" w:rsidRPr="0014223C">
        <w:rPr>
          <w:sz w:val="16"/>
          <w:szCs w:val="16"/>
        </w:rPr>
        <w:t xml:space="preserve"> </w:t>
      </w:r>
    </w:p>
    <w:p w14:paraId="5A9EC7A3" w14:textId="77777777" w:rsidR="00364911" w:rsidRDefault="00364911" w:rsidP="00BA5E1A">
      <w:pPr>
        <w:spacing w:line="240" w:lineRule="auto"/>
        <w:rPr>
          <w:sz w:val="16"/>
          <w:szCs w:val="16"/>
        </w:rPr>
      </w:pPr>
    </w:p>
    <w:p w14:paraId="1852643D" w14:textId="653C6FED" w:rsidR="003504C8" w:rsidRDefault="00FE0D17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Kunden skal deltage i nødvendigt og rimeligt omfang.</w:t>
      </w:r>
    </w:p>
    <w:p w14:paraId="4EB5C192" w14:textId="61B3A85E" w:rsidR="0031114F" w:rsidRDefault="0031114F" w:rsidP="00BA5E1A">
      <w:pPr>
        <w:spacing w:line="240" w:lineRule="auto"/>
        <w:rPr>
          <w:sz w:val="16"/>
          <w:szCs w:val="16"/>
        </w:rPr>
      </w:pPr>
    </w:p>
    <w:p w14:paraId="15576687" w14:textId="7B1DBC85" w:rsidR="00AA261B" w:rsidRPr="0014223C" w:rsidRDefault="0031114F" w:rsidP="00BA5E1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Gennemføres der ikke </w:t>
      </w:r>
      <w:proofErr w:type="spellStart"/>
      <w:r>
        <w:rPr>
          <w:sz w:val="16"/>
          <w:szCs w:val="16"/>
        </w:rPr>
        <w:t>en</w:t>
      </w:r>
      <w:r w:rsidR="002B559D">
        <w:rPr>
          <w:sz w:val="16"/>
          <w:szCs w:val="16"/>
        </w:rPr>
        <w:t>prøve</w:t>
      </w:r>
      <w:proofErr w:type="spellEnd"/>
      <w:r>
        <w:rPr>
          <w:sz w:val="16"/>
          <w:szCs w:val="16"/>
        </w:rPr>
        <w:t xml:space="preserve"> anses Transitionen som gennemført og Overtagelsesdagen indtrådt, når Kunden </w:t>
      </w:r>
      <w:r w:rsidR="003B4968">
        <w:rPr>
          <w:sz w:val="16"/>
          <w:szCs w:val="16"/>
        </w:rPr>
        <w:t>modtager Services.</w:t>
      </w:r>
    </w:p>
    <w:p w14:paraId="7A47FD0E" w14:textId="77777777" w:rsidR="00E43A66" w:rsidRPr="0014223C" w:rsidRDefault="00E10571" w:rsidP="00BA5E1A">
      <w:pPr>
        <w:pStyle w:val="Overskrift1"/>
        <w:numPr>
          <w:ilvl w:val="0"/>
          <w:numId w:val="0"/>
        </w:numPr>
        <w:ind w:left="567" w:hanging="567"/>
      </w:pPr>
      <w:bookmarkStart w:id="29" w:name="_Toc469327491"/>
      <w:r w:rsidRPr="0014223C">
        <w:t>KAPITEL</w:t>
      </w:r>
      <w:r w:rsidR="00E43A66" w:rsidRPr="0014223C">
        <w:t xml:space="preserve"> III: DRIFTS</w:t>
      </w:r>
      <w:r w:rsidR="00F24D6A" w:rsidRPr="0014223C">
        <w:t>FASEN</w:t>
      </w:r>
      <w:bookmarkEnd w:id="29"/>
    </w:p>
    <w:p w14:paraId="164634CF" w14:textId="77777777" w:rsidR="0092339E" w:rsidRPr="0014223C" w:rsidRDefault="0092339E" w:rsidP="00BA5E1A">
      <w:pPr>
        <w:pStyle w:val="Overskrift1"/>
      </w:pPr>
      <w:bookmarkStart w:id="30" w:name="_Toc469327493"/>
      <w:bookmarkStart w:id="31" w:name="_Toc106778152"/>
      <w:bookmarkStart w:id="32" w:name="_Toc110324716"/>
      <w:bookmarkStart w:id="33" w:name="_Toc170636011"/>
      <w:bookmarkStart w:id="34" w:name="_Toc277938396"/>
      <w:bookmarkStart w:id="35" w:name="_Toc296498467"/>
      <w:bookmarkStart w:id="36" w:name="_Toc365978021"/>
      <w:r w:rsidRPr="0014223C">
        <w:t xml:space="preserve">Leverandørens </w:t>
      </w:r>
      <w:r w:rsidR="00674975" w:rsidRPr="0014223C">
        <w:t>Services</w:t>
      </w:r>
      <w:bookmarkEnd w:id="30"/>
    </w:p>
    <w:p w14:paraId="1E64B57B" w14:textId="77777777" w:rsidR="0092339E" w:rsidRPr="0014223C" w:rsidRDefault="00674975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Service</w:t>
      </w:r>
      <w:r w:rsidR="00594927" w:rsidRPr="0014223C">
        <w:rPr>
          <w:sz w:val="16"/>
          <w:szCs w:val="16"/>
        </w:rPr>
        <w:t>s</w:t>
      </w:r>
    </w:p>
    <w:p w14:paraId="78D82154" w14:textId="6D43049E" w:rsidR="00FA3187" w:rsidRDefault="0092339E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skal levere de i Bilag </w:t>
      </w:r>
      <w:r w:rsidR="00364911">
        <w:rPr>
          <w:sz w:val="16"/>
          <w:szCs w:val="16"/>
        </w:rPr>
        <w:t>2</w:t>
      </w:r>
      <w:r w:rsidRPr="0014223C">
        <w:rPr>
          <w:sz w:val="16"/>
          <w:szCs w:val="16"/>
        </w:rPr>
        <w:t xml:space="preserve"> (</w:t>
      </w:r>
      <w:r w:rsidR="00653DE4" w:rsidRPr="0014223C">
        <w:rPr>
          <w:sz w:val="16"/>
          <w:szCs w:val="16"/>
        </w:rPr>
        <w:t xml:space="preserve">Leverandørens </w:t>
      </w:r>
      <w:r w:rsidR="00FE2423" w:rsidRPr="0014223C">
        <w:rPr>
          <w:sz w:val="16"/>
          <w:szCs w:val="16"/>
        </w:rPr>
        <w:t>Services</w:t>
      </w:r>
      <w:r w:rsidRPr="0014223C">
        <w:rPr>
          <w:sz w:val="16"/>
          <w:szCs w:val="16"/>
        </w:rPr>
        <w:t xml:space="preserve">) beskrevne </w:t>
      </w:r>
      <w:r w:rsidR="00D77110" w:rsidRPr="0014223C">
        <w:rPr>
          <w:sz w:val="16"/>
          <w:szCs w:val="16"/>
        </w:rPr>
        <w:t>Services</w:t>
      </w:r>
      <w:r w:rsidR="00B30A95" w:rsidRPr="0014223C">
        <w:rPr>
          <w:sz w:val="16"/>
          <w:szCs w:val="16"/>
        </w:rPr>
        <w:t xml:space="preserve"> i overensstemmelse med god it-skik</w:t>
      </w:r>
      <w:r w:rsidR="00292467" w:rsidRPr="0014223C">
        <w:rPr>
          <w:sz w:val="16"/>
          <w:szCs w:val="16"/>
        </w:rPr>
        <w:t>.</w:t>
      </w:r>
      <w:r w:rsidR="00961B58" w:rsidRPr="0014223C">
        <w:rPr>
          <w:sz w:val="16"/>
          <w:szCs w:val="16"/>
        </w:rPr>
        <w:t xml:space="preserve"> </w:t>
      </w:r>
    </w:p>
    <w:p w14:paraId="3BCE030B" w14:textId="77777777" w:rsidR="00192094" w:rsidRDefault="00192094" w:rsidP="00BA5E1A">
      <w:pPr>
        <w:spacing w:line="240" w:lineRule="auto"/>
        <w:rPr>
          <w:sz w:val="16"/>
          <w:szCs w:val="16"/>
        </w:rPr>
      </w:pPr>
    </w:p>
    <w:p w14:paraId="0D9B308C" w14:textId="214E6485" w:rsidR="003B4968" w:rsidRPr="0014223C" w:rsidRDefault="003B4968" w:rsidP="00BA5E1A">
      <w:pPr>
        <w:spacing w:line="240" w:lineRule="auto"/>
        <w:rPr>
          <w:sz w:val="16"/>
          <w:szCs w:val="16"/>
        </w:rPr>
      </w:pPr>
      <w:r w:rsidRPr="003B4968">
        <w:rPr>
          <w:sz w:val="16"/>
          <w:szCs w:val="16"/>
        </w:rPr>
        <w:t>Kunden skal medvirke loyalt og i nødvendigt omfang samt efter</w:t>
      </w:r>
      <w:r w:rsidR="000D7052">
        <w:rPr>
          <w:sz w:val="16"/>
          <w:szCs w:val="16"/>
        </w:rPr>
        <w:t xml:space="preserve"> </w:t>
      </w:r>
      <w:r w:rsidRPr="003B4968">
        <w:rPr>
          <w:sz w:val="16"/>
          <w:szCs w:val="16"/>
        </w:rPr>
        <w:t>anmodning, og herunder opfylde de forpligtelser, som fremgår af Kontrakten i øvrigt</w:t>
      </w:r>
      <w:r w:rsidR="00192094">
        <w:rPr>
          <w:sz w:val="16"/>
          <w:szCs w:val="16"/>
        </w:rPr>
        <w:t xml:space="preserve"> eller med rimelighed kan forventes i et gensidigt samarbejde som dette</w:t>
      </w:r>
      <w:r w:rsidRPr="003B4968">
        <w:rPr>
          <w:sz w:val="16"/>
          <w:szCs w:val="16"/>
        </w:rPr>
        <w:t xml:space="preserve">. </w:t>
      </w:r>
    </w:p>
    <w:p w14:paraId="4120B5AD" w14:textId="77777777" w:rsidR="00FA3187" w:rsidRPr="0014223C" w:rsidRDefault="00FA3187" w:rsidP="00BA5E1A">
      <w:pPr>
        <w:spacing w:line="240" w:lineRule="auto"/>
        <w:rPr>
          <w:sz w:val="16"/>
          <w:szCs w:val="16"/>
        </w:rPr>
      </w:pPr>
    </w:p>
    <w:p w14:paraId="09B8FFA8" w14:textId="4541F817" w:rsidR="00D13964" w:rsidRPr="0014223C" w:rsidRDefault="00961B58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</w:t>
      </w:r>
      <w:r w:rsidR="00E64A0F" w:rsidRPr="0014223C">
        <w:rPr>
          <w:sz w:val="16"/>
          <w:szCs w:val="16"/>
        </w:rPr>
        <w:t xml:space="preserve">skal </w:t>
      </w:r>
      <w:r w:rsidRPr="0014223C">
        <w:rPr>
          <w:sz w:val="16"/>
          <w:szCs w:val="16"/>
        </w:rPr>
        <w:t>skaler</w:t>
      </w:r>
      <w:r w:rsidR="00E64A0F" w:rsidRPr="0014223C">
        <w:rPr>
          <w:sz w:val="16"/>
          <w:szCs w:val="16"/>
        </w:rPr>
        <w:t xml:space="preserve">e </w:t>
      </w:r>
      <w:r w:rsidRPr="0014223C">
        <w:rPr>
          <w:sz w:val="16"/>
          <w:szCs w:val="16"/>
        </w:rPr>
        <w:t>Services</w:t>
      </w:r>
      <w:r w:rsidR="00E64A0F" w:rsidRPr="0014223C">
        <w:rPr>
          <w:sz w:val="16"/>
          <w:szCs w:val="16"/>
        </w:rPr>
        <w:t xml:space="preserve">, når kriterierne herfor som beskrevet i </w:t>
      </w:r>
      <w:r w:rsidR="00364911">
        <w:rPr>
          <w:sz w:val="16"/>
          <w:szCs w:val="16"/>
        </w:rPr>
        <w:t>Bilag 2</w:t>
      </w:r>
      <w:r w:rsidR="00E64A0F" w:rsidRPr="0014223C">
        <w:rPr>
          <w:sz w:val="16"/>
          <w:szCs w:val="16"/>
        </w:rPr>
        <w:t xml:space="preserve"> er opfyldt. Betaling for skalering er</w:t>
      </w:r>
      <w:r w:rsidRPr="0014223C">
        <w:rPr>
          <w:sz w:val="16"/>
          <w:szCs w:val="16"/>
        </w:rPr>
        <w:t xml:space="preserve"> angivet i </w:t>
      </w:r>
      <w:r w:rsidR="007C28A2" w:rsidRPr="0014223C">
        <w:rPr>
          <w:sz w:val="16"/>
          <w:szCs w:val="16"/>
        </w:rPr>
        <w:t>B</w:t>
      </w:r>
      <w:r w:rsidRPr="0014223C">
        <w:rPr>
          <w:sz w:val="16"/>
          <w:szCs w:val="16"/>
        </w:rPr>
        <w:t xml:space="preserve">ilag </w:t>
      </w:r>
      <w:r w:rsidR="00B932F3">
        <w:rPr>
          <w:sz w:val="16"/>
          <w:szCs w:val="16"/>
        </w:rPr>
        <w:t xml:space="preserve">4 </w:t>
      </w:r>
      <w:r w:rsidRPr="0014223C">
        <w:rPr>
          <w:sz w:val="16"/>
          <w:szCs w:val="16"/>
        </w:rPr>
        <w:t>(Priser).</w:t>
      </w:r>
      <w:r w:rsidR="00413BD9" w:rsidRPr="0014223C">
        <w:rPr>
          <w:sz w:val="16"/>
          <w:szCs w:val="16"/>
        </w:rPr>
        <w:t xml:space="preserve"> </w:t>
      </w:r>
    </w:p>
    <w:p w14:paraId="1A664533" w14:textId="77777777" w:rsidR="00D13964" w:rsidRPr="0014223C" w:rsidRDefault="00D13964" w:rsidP="00BA5E1A">
      <w:pPr>
        <w:spacing w:line="240" w:lineRule="auto"/>
        <w:rPr>
          <w:sz w:val="16"/>
          <w:szCs w:val="16"/>
        </w:rPr>
      </w:pPr>
    </w:p>
    <w:p w14:paraId="559D3384" w14:textId="052A4195" w:rsidR="003D57FA" w:rsidRPr="0014223C" w:rsidRDefault="00413BD9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lastRenderedPageBreak/>
        <w:t xml:space="preserve">Aftalte Services leveres fra </w:t>
      </w:r>
      <w:r w:rsidR="00B639B0" w:rsidRPr="0014223C">
        <w:rPr>
          <w:sz w:val="16"/>
          <w:szCs w:val="16"/>
        </w:rPr>
        <w:t>Leverandørens lokationer, og enhver bistand on-site kræver således særskilt aftale og afregnes særskilt</w:t>
      </w:r>
      <w:r w:rsidR="00B932F3">
        <w:rPr>
          <w:sz w:val="16"/>
          <w:szCs w:val="16"/>
        </w:rPr>
        <w:t xml:space="preserve"> med mindre andet fremgår af </w:t>
      </w:r>
      <w:r w:rsidR="00364911">
        <w:rPr>
          <w:sz w:val="16"/>
          <w:szCs w:val="16"/>
        </w:rPr>
        <w:t>Bilag 2</w:t>
      </w:r>
      <w:r w:rsidR="00B932F3">
        <w:rPr>
          <w:sz w:val="16"/>
          <w:szCs w:val="16"/>
        </w:rPr>
        <w:t xml:space="preserve"> (Leverandørens Services</w:t>
      </w:r>
      <w:r w:rsidRPr="0014223C">
        <w:rPr>
          <w:sz w:val="16"/>
          <w:szCs w:val="16"/>
        </w:rPr>
        <w:t>.</w:t>
      </w:r>
    </w:p>
    <w:p w14:paraId="0ACE2619" w14:textId="77777777" w:rsidR="003D57FA" w:rsidRPr="0014223C" w:rsidRDefault="003D57FA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Adgang til Services for </w:t>
      </w:r>
      <w:r w:rsidR="005200BF" w:rsidRPr="0014223C">
        <w:rPr>
          <w:sz w:val="16"/>
          <w:szCs w:val="16"/>
        </w:rPr>
        <w:t>andre juridiske enheder</w:t>
      </w:r>
    </w:p>
    <w:p w14:paraId="21984A13" w14:textId="53B8FEFF" w:rsidR="00EE2088" w:rsidRPr="0014223C" w:rsidRDefault="00B639B0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I det omfang andre juridiske</w:t>
      </w:r>
      <w:r w:rsidR="00283248" w:rsidRPr="0014223C">
        <w:rPr>
          <w:sz w:val="16"/>
          <w:szCs w:val="16"/>
        </w:rPr>
        <w:t xml:space="preserve"> </w:t>
      </w:r>
      <w:r w:rsidR="00627B6F">
        <w:rPr>
          <w:sz w:val="16"/>
          <w:szCs w:val="16"/>
        </w:rPr>
        <w:t>enheder</w:t>
      </w:r>
      <w:r w:rsidR="00283248" w:rsidRPr="0014223C">
        <w:rPr>
          <w:sz w:val="16"/>
          <w:szCs w:val="16"/>
        </w:rPr>
        <w:t xml:space="preserve"> har adgang til aftalte services fremgår dette af </w:t>
      </w:r>
      <w:r w:rsidR="00364911">
        <w:rPr>
          <w:sz w:val="16"/>
          <w:szCs w:val="16"/>
        </w:rPr>
        <w:t>Bilag 2</w:t>
      </w:r>
      <w:r w:rsidR="00B932F3">
        <w:rPr>
          <w:sz w:val="16"/>
          <w:szCs w:val="16"/>
        </w:rPr>
        <w:t xml:space="preserve"> (Leverandørens Services)</w:t>
      </w:r>
      <w:r w:rsidR="00283248" w:rsidRPr="0014223C">
        <w:rPr>
          <w:sz w:val="16"/>
          <w:szCs w:val="16"/>
        </w:rPr>
        <w:t>, herunder med angivelse af e</w:t>
      </w:r>
      <w:r w:rsidR="00BB5124" w:rsidRPr="0014223C">
        <w:rPr>
          <w:sz w:val="16"/>
          <w:szCs w:val="16"/>
        </w:rPr>
        <w:t>ventu</w:t>
      </w:r>
      <w:r w:rsidR="00DC36E7" w:rsidRPr="0014223C">
        <w:rPr>
          <w:sz w:val="16"/>
          <w:szCs w:val="16"/>
        </w:rPr>
        <w:t>e</w:t>
      </w:r>
      <w:r w:rsidR="00BB5124" w:rsidRPr="0014223C">
        <w:rPr>
          <w:sz w:val="16"/>
          <w:szCs w:val="16"/>
        </w:rPr>
        <w:t xml:space="preserve">lle </w:t>
      </w:r>
      <w:r w:rsidR="00D84B4F">
        <w:rPr>
          <w:sz w:val="16"/>
          <w:szCs w:val="16"/>
        </w:rPr>
        <w:t>særlige vilkår</w:t>
      </w:r>
      <w:r w:rsidR="00283248" w:rsidRPr="0014223C">
        <w:rPr>
          <w:sz w:val="16"/>
          <w:szCs w:val="16"/>
        </w:rPr>
        <w:t>.</w:t>
      </w:r>
    </w:p>
    <w:p w14:paraId="75719EE7" w14:textId="089F0EB3" w:rsidR="00283248" w:rsidRPr="0014223C" w:rsidRDefault="00283248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Dokumentation</w:t>
      </w:r>
    </w:p>
    <w:p w14:paraId="6A5E8F32" w14:textId="0388884E" w:rsidR="003D57FA" w:rsidRPr="0014223C" w:rsidRDefault="00EE2088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Det fremgår af </w:t>
      </w:r>
      <w:r w:rsidR="00364911">
        <w:rPr>
          <w:sz w:val="16"/>
          <w:szCs w:val="16"/>
        </w:rPr>
        <w:t>Bilag 2</w:t>
      </w:r>
      <w:r w:rsidR="00B932F3">
        <w:rPr>
          <w:sz w:val="16"/>
          <w:szCs w:val="16"/>
        </w:rPr>
        <w:t xml:space="preserve"> (Leverandørens Services)</w:t>
      </w:r>
      <w:r w:rsidRPr="0014223C">
        <w:rPr>
          <w:sz w:val="16"/>
          <w:szCs w:val="16"/>
        </w:rPr>
        <w:t>, i hvilket omfang aftalte Services skal dokumenteres.</w:t>
      </w:r>
      <w:r w:rsidR="005200BF" w:rsidRPr="0014223C">
        <w:rPr>
          <w:sz w:val="16"/>
          <w:szCs w:val="16"/>
        </w:rPr>
        <w:t xml:space="preserve"> </w:t>
      </w:r>
    </w:p>
    <w:p w14:paraId="7D4F0024" w14:textId="5DE61628" w:rsidR="00841AA7" w:rsidRPr="0014223C" w:rsidRDefault="00BC1EA8" w:rsidP="00BA5E1A">
      <w:pPr>
        <w:pStyle w:val="Overskrift2"/>
        <w:spacing w:line="240" w:lineRule="auto"/>
        <w:rPr>
          <w:sz w:val="16"/>
          <w:szCs w:val="16"/>
        </w:rPr>
      </w:pPr>
      <w:bookmarkStart w:id="37" w:name="_Toc436995360"/>
      <w:bookmarkEnd w:id="37"/>
      <w:r w:rsidRPr="0014223C">
        <w:rPr>
          <w:sz w:val="16"/>
          <w:szCs w:val="16"/>
        </w:rPr>
        <w:t>Service</w:t>
      </w:r>
      <w:r w:rsidR="00841AA7" w:rsidRPr="0014223C">
        <w:rPr>
          <w:sz w:val="16"/>
          <w:szCs w:val="16"/>
        </w:rPr>
        <w:t xml:space="preserve">mål </w:t>
      </w:r>
    </w:p>
    <w:p w14:paraId="35C19992" w14:textId="1DD423AC" w:rsidR="00841AA7" w:rsidRPr="0014223C" w:rsidRDefault="00B64BB7" w:rsidP="00BA5E1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Eventuelle Servicemål fremgår af </w:t>
      </w:r>
      <w:r w:rsidR="00841AA7" w:rsidRPr="0014223C">
        <w:rPr>
          <w:sz w:val="16"/>
          <w:szCs w:val="16"/>
        </w:rPr>
        <w:t xml:space="preserve">i </w:t>
      </w:r>
      <w:r w:rsidR="00364911">
        <w:rPr>
          <w:sz w:val="16"/>
          <w:szCs w:val="16"/>
        </w:rPr>
        <w:t>Bilag 3</w:t>
      </w:r>
      <w:r w:rsidR="00256203">
        <w:rPr>
          <w:sz w:val="16"/>
          <w:szCs w:val="16"/>
        </w:rPr>
        <w:t xml:space="preserve"> (Servicemål)</w:t>
      </w:r>
      <w:r w:rsidR="000A6148" w:rsidRPr="0014223C">
        <w:rPr>
          <w:sz w:val="16"/>
          <w:szCs w:val="16"/>
        </w:rPr>
        <w:t>.</w:t>
      </w:r>
    </w:p>
    <w:p w14:paraId="5B7BE19D" w14:textId="77777777" w:rsidR="001F0328" w:rsidRPr="0014223C" w:rsidRDefault="001F0328" w:rsidP="00BA5E1A">
      <w:pPr>
        <w:pStyle w:val="Overskrift1"/>
      </w:pPr>
      <w:bookmarkStart w:id="38" w:name="_Toc430261361"/>
      <w:bookmarkStart w:id="39" w:name="_Toc430261410"/>
      <w:bookmarkStart w:id="40" w:name="_Toc430263441"/>
      <w:bookmarkStart w:id="41" w:name="_Toc430333161"/>
      <w:bookmarkStart w:id="42" w:name="_Toc430336323"/>
      <w:bookmarkStart w:id="43" w:name="_Toc430336627"/>
      <w:bookmarkStart w:id="44" w:name="_Toc430342732"/>
      <w:bookmarkStart w:id="45" w:name="_Toc430343278"/>
      <w:bookmarkStart w:id="46" w:name="_Toc430344250"/>
      <w:bookmarkStart w:id="47" w:name="_Toc430349172"/>
      <w:bookmarkStart w:id="48" w:name="_Toc430437677"/>
      <w:bookmarkStart w:id="49" w:name="_Toc430437812"/>
      <w:bookmarkStart w:id="50" w:name="_Toc430439898"/>
      <w:bookmarkStart w:id="51" w:name="_Toc430440411"/>
      <w:bookmarkStart w:id="52" w:name="_Toc430440819"/>
      <w:bookmarkStart w:id="53" w:name="_Toc430448874"/>
      <w:bookmarkStart w:id="54" w:name="_Toc430448944"/>
      <w:bookmarkStart w:id="55" w:name="_Toc430449012"/>
      <w:bookmarkStart w:id="56" w:name="_Toc430449081"/>
      <w:bookmarkStart w:id="57" w:name="_Toc430451791"/>
      <w:bookmarkStart w:id="58" w:name="_Toc420402943"/>
      <w:bookmarkStart w:id="59" w:name="_Toc420403160"/>
      <w:bookmarkStart w:id="60" w:name="_Toc420403467"/>
      <w:bookmarkStart w:id="61" w:name="_Toc420403602"/>
      <w:bookmarkStart w:id="62" w:name="_Toc420403842"/>
      <w:bookmarkStart w:id="63" w:name="_Toc420404833"/>
      <w:bookmarkStart w:id="64" w:name="_Toc420402946"/>
      <w:bookmarkStart w:id="65" w:name="_Toc420403163"/>
      <w:bookmarkStart w:id="66" w:name="_Toc420403470"/>
      <w:bookmarkStart w:id="67" w:name="_Toc420403605"/>
      <w:bookmarkStart w:id="68" w:name="_Toc420403845"/>
      <w:bookmarkStart w:id="69" w:name="_Toc420404836"/>
      <w:bookmarkStart w:id="70" w:name="_Toc420402952"/>
      <w:bookmarkStart w:id="71" w:name="_Toc420403169"/>
      <w:bookmarkStart w:id="72" w:name="_Toc420403476"/>
      <w:bookmarkStart w:id="73" w:name="_Toc420403611"/>
      <w:bookmarkStart w:id="74" w:name="_Toc420403851"/>
      <w:bookmarkStart w:id="75" w:name="_Toc420404842"/>
      <w:bookmarkStart w:id="76" w:name="_Toc413406378"/>
      <w:bookmarkStart w:id="77" w:name="_Ref442561066"/>
      <w:bookmarkStart w:id="78" w:name="_Toc469327495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14223C">
        <w:t>Sikkerhed</w:t>
      </w:r>
      <w:bookmarkEnd w:id="76"/>
      <w:bookmarkEnd w:id="77"/>
      <w:bookmarkEnd w:id="78"/>
    </w:p>
    <w:p w14:paraId="3A8B3015" w14:textId="77777777" w:rsidR="001F0328" w:rsidRPr="0014223C" w:rsidRDefault="001F0328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Generelt</w:t>
      </w:r>
    </w:p>
    <w:p w14:paraId="08C06CA0" w14:textId="0C4F9661" w:rsidR="00917538" w:rsidRPr="0014223C" w:rsidRDefault="00E361F6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skal iagttage </w:t>
      </w:r>
      <w:r w:rsidR="00761590">
        <w:rPr>
          <w:sz w:val="16"/>
          <w:szCs w:val="16"/>
        </w:rPr>
        <w:t>rimelige og sæd</w:t>
      </w:r>
      <w:r w:rsidR="00721CD8">
        <w:rPr>
          <w:sz w:val="16"/>
          <w:szCs w:val="16"/>
        </w:rPr>
        <w:t>vanlige sikkerhedsforanstaltninger alment gældende for bra</w:t>
      </w:r>
      <w:r w:rsidR="0074476E">
        <w:rPr>
          <w:sz w:val="16"/>
          <w:szCs w:val="16"/>
        </w:rPr>
        <w:t>n</w:t>
      </w:r>
      <w:r w:rsidR="00721CD8">
        <w:rPr>
          <w:sz w:val="16"/>
          <w:szCs w:val="16"/>
        </w:rPr>
        <w:t>chen.</w:t>
      </w:r>
    </w:p>
    <w:p w14:paraId="054DB152" w14:textId="6C92AE61" w:rsidR="001F0328" w:rsidRPr="0014223C" w:rsidRDefault="001F0328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Antivirus</w:t>
      </w:r>
      <w:r w:rsidR="003020B9" w:rsidRPr="0014223C">
        <w:rPr>
          <w:sz w:val="16"/>
          <w:szCs w:val="16"/>
        </w:rPr>
        <w:t xml:space="preserve"> og</w:t>
      </w:r>
      <w:r w:rsidR="00F72DAE" w:rsidRPr="0014223C">
        <w:rPr>
          <w:sz w:val="16"/>
          <w:szCs w:val="16"/>
        </w:rPr>
        <w:t xml:space="preserve"> beskyttelse mod hacking</w:t>
      </w:r>
      <w:r w:rsidRPr="0014223C">
        <w:rPr>
          <w:sz w:val="16"/>
          <w:szCs w:val="16"/>
        </w:rPr>
        <w:t xml:space="preserve"> </w:t>
      </w:r>
    </w:p>
    <w:p w14:paraId="10984506" w14:textId="136FE54D" w:rsidR="001F0328" w:rsidRPr="0014223C" w:rsidRDefault="003020B9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skal til enhver tid </w:t>
      </w:r>
      <w:r w:rsidR="002F3093" w:rsidRPr="0014223C">
        <w:rPr>
          <w:sz w:val="16"/>
          <w:szCs w:val="16"/>
        </w:rPr>
        <w:t xml:space="preserve">have systemer og procedurer til beskyttelse af </w:t>
      </w:r>
      <w:r w:rsidRPr="0014223C">
        <w:rPr>
          <w:sz w:val="16"/>
          <w:szCs w:val="16"/>
        </w:rPr>
        <w:t xml:space="preserve">Services og Kundens data mod virus og hacking mv., herunder løbende installere og opgradere antivirus </w:t>
      </w:r>
      <w:r w:rsidR="00535C56">
        <w:rPr>
          <w:sz w:val="16"/>
          <w:szCs w:val="16"/>
        </w:rPr>
        <w:t>software</w:t>
      </w:r>
      <w:r w:rsidRPr="0014223C">
        <w:rPr>
          <w:sz w:val="16"/>
          <w:szCs w:val="16"/>
        </w:rPr>
        <w:t xml:space="preserve"> i overensstemmelse med god it-skik.</w:t>
      </w:r>
      <w:r w:rsidR="00F72DAE" w:rsidRPr="0014223C">
        <w:rPr>
          <w:sz w:val="16"/>
          <w:szCs w:val="16"/>
        </w:rPr>
        <w:t xml:space="preserve"> </w:t>
      </w:r>
      <w:r w:rsidR="001F0328" w:rsidRPr="0014223C">
        <w:rPr>
          <w:sz w:val="16"/>
          <w:szCs w:val="16"/>
        </w:rPr>
        <w:t xml:space="preserve"> </w:t>
      </w:r>
    </w:p>
    <w:p w14:paraId="3C9CAD6E" w14:textId="18BF334F" w:rsidR="002F3093" w:rsidRPr="0014223C" w:rsidRDefault="001F0328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Beredskabsplaner</w:t>
      </w:r>
      <w:r w:rsidR="002F3093" w:rsidRPr="0014223C">
        <w:rPr>
          <w:sz w:val="16"/>
          <w:szCs w:val="16"/>
        </w:rPr>
        <w:t xml:space="preserve"> og </w:t>
      </w:r>
      <w:proofErr w:type="spellStart"/>
      <w:r w:rsidR="002F3093" w:rsidRPr="0014223C">
        <w:rPr>
          <w:sz w:val="16"/>
          <w:szCs w:val="16"/>
        </w:rPr>
        <w:t>back-up</w:t>
      </w:r>
      <w:proofErr w:type="spellEnd"/>
    </w:p>
    <w:p w14:paraId="2259E0BD" w14:textId="00EDF463" w:rsidR="00D93406" w:rsidRPr="0014223C" w:rsidRDefault="001F0328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skal til enhver tid have </w:t>
      </w:r>
      <w:r w:rsidR="002F3093" w:rsidRPr="0014223C">
        <w:rPr>
          <w:sz w:val="16"/>
          <w:szCs w:val="16"/>
        </w:rPr>
        <w:t xml:space="preserve">beredskabsplaner </w:t>
      </w:r>
      <w:r w:rsidR="00975615" w:rsidRPr="0014223C">
        <w:rPr>
          <w:sz w:val="16"/>
          <w:szCs w:val="16"/>
        </w:rPr>
        <w:t>med tilhørende</w:t>
      </w:r>
      <w:r w:rsidR="002F3093" w:rsidRPr="0014223C">
        <w:rPr>
          <w:sz w:val="16"/>
          <w:szCs w:val="16"/>
        </w:rPr>
        <w:t xml:space="preserve"> </w:t>
      </w:r>
      <w:r w:rsidRPr="0014223C">
        <w:rPr>
          <w:sz w:val="16"/>
          <w:szCs w:val="16"/>
        </w:rPr>
        <w:t xml:space="preserve">systemer, procedurer og aftaler, der sikrer genetablering </w:t>
      </w:r>
      <w:r w:rsidR="00140AEB" w:rsidRPr="0014223C">
        <w:rPr>
          <w:sz w:val="16"/>
          <w:szCs w:val="16"/>
        </w:rPr>
        <w:t xml:space="preserve">af </w:t>
      </w:r>
      <w:r w:rsidR="00975615" w:rsidRPr="0014223C">
        <w:rPr>
          <w:sz w:val="16"/>
          <w:szCs w:val="16"/>
        </w:rPr>
        <w:t>Services</w:t>
      </w:r>
      <w:r w:rsidRPr="0014223C">
        <w:rPr>
          <w:sz w:val="16"/>
          <w:szCs w:val="16"/>
        </w:rPr>
        <w:t xml:space="preserve">, </w:t>
      </w:r>
      <w:r w:rsidR="00535C56">
        <w:rPr>
          <w:sz w:val="16"/>
          <w:szCs w:val="16"/>
        </w:rPr>
        <w:t xml:space="preserve">hvis </w:t>
      </w:r>
      <w:r w:rsidRPr="0014223C">
        <w:rPr>
          <w:sz w:val="16"/>
          <w:szCs w:val="16"/>
        </w:rPr>
        <w:t xml:space="preserve">Leverandøren måtte være udsat for brand, oversvømmelse, lynnedslag og lignende ekstraordinære begivenheder.  </w:t>
      </w:r>
    </w:p>
    <w:p w14:paraId="40B81A58" w14:textId="77777777" w:rsidR="001F0328" w:rsidRPr="0014223C" w:rsidRDefault="001F0328" w:rsidP="00BA5E1A">
      <w:pPr>
        <w:pStyle w:val="Overskrift1"/>
      </w:pPr>
      <w:bookmarkStart w:id="79" w:name="_Ref430260350"/>
      <w:bookmarkStart w:id="80" w:name="_Toc469327496"/>
      <w:r w:rsidRPr="0014223C">
        <w:t>Rapportering</w:t>
      </w:r>
      <w:bookmarkEnd w:id="79"/>
      <w:bookmarkEnd w:id="80"/>
    </w:p>
    <w:p w14:paraId="71D786E5" w14:textId="77777777" w:rsidR="001F0328" w:rsidRPr="0014223C" w:rsidRDefault="001F0328" w:rsidP="00BA5E1A">
      <w:pPr>
        <w:pStyle w:val="Overskrift2"/>
        <w:spacing w:line="240" w:lineRule="auto"/>
        <w:rPr>
          <w:sz w:val="16"/>
          <w:szCs w:val="16"/>
        </w:rPr>
      </w:pPr>
      <w:bookmarkStart w:id="81" w:name="_Ref485201440"/>
      <w:r w:rsidRPr="0014223C">
        <w:rPr>
          <w:sz w:val="16"/>
          <w:szCs w:val="16"/>
        </w:rPr>
        <w:t>Generel gensidig informationspligt</w:t>
      </w:r>
      <w:bookmarkEnd w:id="81"/>
    </w:p>
    <w:p w14:paraId="745EF2BA" w14:textId="1D3142B4" w:rsidR="001F0328" w:rsidRPr="0014223C" w:rsidRDefault="001F0328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Parterne skal løbende informere hinanden om forhold, som </w:t>
      </w:r>
      <w:r w:rsidR="0093322B">
        <w:rPr>
          <w:sz w:val="16"/>
          <w:szCs w:val="16"/>
        </w:rPr>
        <w:t>kan</w:t>
      </w:r>
      <w:r w:rsidRPr="0014223C">
        <w:rPr>
          <w:sz w:val="16"/>
          <w:szCs w:val="16"/>
        </w:rPr>
        <w:t xml:space="preserve"> have betydning for opfyldelse af </w:t>
      </w:r>
      <w:r w:rsidR="000F410B" w:rsidRPr="0014223C">
        <w:rPr>
          <w:sz w:val="16"/>
          <w:szCs w:val="16"/>
        </w:rPr>
        <w:t>Kontrakten</w:t>
      </w:r>
      <w:r w:rsidRPr="0014223C">
        <w:rPr>
          <w:sz w:val="16"/>
          <w:szCs w:val="16"/>
        </w:rPr>
        <w:t xml:space="preserve">. Herunder skal </w:t>
      </w:r>
      <w:r w:rsidR="00510DF8" w:rsidRPr="0014223C">
        <w:rPr>
          <w:sz w:val="16"/>
          <w:szCs w:val="16"/>
        </w:rPr>
        <w:t xml:space="preserve">Parterne </w:t>
      </w:r>
      <w:r w:rsidRPr="0014223C">
        <w:rPr>
          <w:sz w:val="16"/>
          <w:szCs w:val="16"/>
        </w:rPr>
        <w:t xml:space="preserve">loyalt udveksle information, data og dokumentation i det omfang, det er relevant for </w:t>
      </w:r>
      <w:r w:rsidR="002D6AE2" w:rsidRPr="0014223C">
        <w:rPr>
          <w:sz w:val="16"/>
          <w:szCs w:val="16"/>
        </w:rPr>
        <w:t>Kontraktens</w:t>
      </w:r>
      <w:r w:rsidRPr="0014223C">
        <w:rPr>
          <w:sz w:val="16"/>
          <w:szCs w:val="16"/>
        </w:rPr>
        <w:t xml:space="preserve"> opfyldelse. </w:t>
      </w:r>
      <w:r w:rsidR="003F4531" w:rsidRPr="0014223C">
        <w:rPr>
          <w:sz w:val="16"/>
          <w:szCs w:val="16"/>
        </w:rPr>
        <w:t xml:space="preserve"> </w:t>
      </w:r>
    </w:p>
    <w:p w14:paraId="7992CD5E" w14:textId="77777777" w:rsidR="001F0328" w:rsidRPr="0014223C" w:rsidRDefault="001F0328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Leverandørens rapportering</w:t>
      </w:r>
    </w:p>
    <w:p w14:paraId="0FDD7C79" w14:textId="59C305DE" w:rsidR="001F0328" w:rsidRPr="0014223C" w:rsidRDefault="00364911" w:rsidP="00BA5E1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Bilag 2</w:t>
      </w:r>
      <w:r w:rsidR="005A6E14">
        <w:rPr>
          <w:sz w:val="16"/>
          <w:szCs w:val="16"/>
        </w:rPr>
        <w:t xml:space="preserve"> (Leverandørens Services)</w:t>
      </w:r>
      <w:r w:rsidR="000F410B" w:rsidRPr="0014223C">
        <w:rPr>
          <w:sz w:val="16"/>
          <w:szCs w:val="16"/>
        </w:rPr>
        <w:t xml:space="preserve"> angiver regler </w:t>
      </w:r>
      <w:r w:rsidR="009A79CB" w:rsidRPr="0014223C">
        <w:rPr>
          <w:sz w:val="16"/>
          <w:szCs w:val="16"/>
        </w:rPr>
        <w:t xml:space="preserve">vedrørende </w:t>
      </w:r>
      <w:r w:rsidR="002C6152" w:rsidRPr="0014223C">
        <w:rPr>
          <w:sz w:val="16"/>
          <w:szCs w:val="16"/>
        </w:rPr>
        <w:t>indhold</w:t>
      </w:r>
      <w:r w:rsidR="009A79CB" w:rsidRPr="0014223C">
        <w:rPr>
          <w:sz w:val="16"/>
          <w:szCs w:val="16"/>
        </w:rPr>
        <w:t xml:space="preserve">, form </w:t>
      </w:r>
      <w:r w:rsidR="002C6152" w:rsidRPr="0014223C">
        <w:rPr>
          <w:sz w:val="16"/>
          <w:szCs w:val="16"/>
        </w:rPr>
        <w:t xml:space="preserve">og </w:t>
      </w:r>
      <w:r w:rsidR="009A79CB" w:rsidRPr="0014223C">
        <w:rPr>
          <w:sz w:val="16"/>
          <w:szCs w:val="16"/>
        </w:rPr>
        <w:t xml:space="preserve">frekvens </w:t>
      </w:r>
      <w:r w:rsidR="002C6152" w:rsidRPr="0014223C">
        <w:rPr>
          <w:sz w:val="16"/>
          <w:szCs w:val="16"/>
        </w:rPr>
        <w:t>af</w:t>
      </w:r>
      <w:r w:rsidR="009A79CB" w:rsidRPr="0014223C">
        <w:rPr>
          <w:sz w:val="16"/>
          <w:szCs w:val="16"/>
        </w:rPr>
        <w:t xml:space="preserve"> </w:t>
      </w:r>
      <w:r w:rsidR="001F0328" w:rsidRPr="0014223C">
        <w:rPr>
          <w:sz w:val="16"/>
          <w:szCs w:val="16"/>
        </w:rPr>
        <w:t>Leverandøren</w:t>
      </w:r>
      <w:r w:rsidR="000F410B" w:rsidRPr="0014223C">
        <w:rPr>
          <w:sz w:val="16"/>
          <w:szCs w:val="16"/>
        </w:rPr>
        <w:t>s</w:t>
      </w:r>
      <w:r w:rsidR="001F0328" w:rsidRPr="0014223C">
        <w:rPr>
          <w:sz w:val="16"/>
          <w:szCs w:val="16"/>
        </w:rPr>
        <w:t xml:space="preserve"> rapportering til Kunden</w:t>
      </w:r>
      <w:r w:rsidR="00155824" w:rsidRPr="0014223C">
        <w:rPr>
          <w:sz w:val="16"/>
          <w:szCs w:val="16"/>
        </w:rPr>
        <w:t xml:space="preserve">, herunder </w:t>
      </w:r>
      <w:r w:rsidR="005B11C9" w:rsidRPr="0014223C">
        <w:rPr>
          <w:sz w:val="16"/>
          <w:szCs w:val="16"/>
        </w:rPr>
        <w:t>over realiserede Servicemål</w:t>
      </w:r>
      <w:r w:rsidR="001F0328" w:rsidRPr="0014223C">
        <w:rPr>
          <w:sz w:val="16"/>
          <w:szCs w:val="16"/>
        </w:rPr>
        <w:t>.</w:t>
      </w:r>
    </w:p>
    <w:p w14:paraId="42F74213" w14:textId="77777777" w:rsidR="00E80D0B" w:rsidRPr="0014223C" w:rsidRDefault="00E80D0B" w:rsidP="00BA5E1A">
      <w:pPr>
        <w:spacing w:line="240" w:lineRule="auto"/>
        <w:rPr>
          <w:sz w:val="16"/>
          <w:szCs w:val="16"/>
        </w:rPr>
      </w:pPr>
    </w:p>
    <w:p w14:paraId="06782FF7" w14:textId="04D287AC" w:rsidR="009A79CB" w:rsidRPr="0014223C" w:rsidRDefault="00A13B9D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Kunden </w:t>
      </w:r>
      <w:r w:rsidR="00510DF8" w:rsidRPr="0014223C">
        <w:rPr>
          <w:sz w:val="16"/>
          <w:szCs w:val="16"/>
        </w:rPr>
        <w:t xml:space="preserve">skal </w:t>
      </w:r>
      <w:r w:rsidRPr="0014223C">
        <w:rPr>
          <w:sz w:val="16"/>
          <w:szCs w:val="16"/>
        </w:rPr>
        <w:t xml:space="preserve">løbende forholde sig til indholdet </w:t>
      </w:r>
      <w:r w:rsidR="004F064F" w:rsidRPr="0014223C">
        <w:rPr>
          <w:sz w:val="16"/>
          <w:szCs w:val="16"/>
        </w:rPr>
        <w:t>af</w:t>
      </w:r>
      <w:r w:rsidRPr="0014223C">
        <w:rPr>
          <w:sz w:val="16"/>
          <w:szCs w:val="16"/>
        </w:rPr>
        <w:t xml:space="preserve"> Leverandørens rapporter</w:t>
      </w:r>
      <w:r w:rsidR="004F064F" w:rsidRPr="0014223C">
        <w:rPr>
          <w:sz w:val="16"/>
          <w:szCs w:val="16"/>
        </w:rPr>
        <w:t xml:space="preserve">. </w:t>
      </w:r>
      <w:r w:rsidR="001F0328" w:rsidRPr="0014223C">
        <w:rPr>
          <w:sz w:val="16"/>
          <w:szCs w:val="16"/>
        </w:rPr>
        <w:t>Kunden</w:t>
      </w:r>
      <w:r w:rsidR="00510DF8" w:rsidRPr="0014223C">
        <w:rPr>
          <w:sz w:val="16"/>
          <w:szCs w:val="16"/>
        </w:rPr>
        <w:t xml:space="preserve">s eventuelle bemærkninger til en </w:t>
      </w:r>
      <w:r w:rsidR="009A79CB" w:rsidRPr="0014223C">
        <w:rPr>
          <w:sz w:val="16"/>
          <w:szCs w:val="16"/>
        </w:rPr>
        <w:t xml:space="preserve">rapport </w:t>
      </w:r>
      <w:r w:rsidR="001F0328" w:rsidRPr="0014223C">
        <w:rPr>
          <w:sz w:val="16"/>
          <w:szCs w:val="16"/>
        </w:rPr>
        <w:t xml:space="preserve">skal </w:t>
      </w:r>
      <w:r w:rsidR="009A79CB" w:rsidRPr="0014223C">
        <w:rPr>
          <w:sz w:val="16"/>
          <w:szCs w:val="16"/>
        </w:rPr>
        <w:t>f</w:t>
      </w:r>
      <w:r w:rsidR="001F0328" w:rsidRPr="0014223C">
        <w:rPr>
          <w:sz w:val="16"/>
          <w:szCs w:val="16"/>
        </w:rPr>
        <w:t xml:space="preserve">remsendes til Leverandøren </w:t>
      </w:r>
      <w:r w:rsidRPr="0014223C">
        <w:rPr>
          <w:sz w:val="16"/>
          <w:szCs w:val="16"/>
        </w:rPr>
        <w:t xml:space="preserve">senest </w:t>
      </w:r>
      <w:r w:rsidR="00C83DDD" w:rsidRPr="0014223C">
        <w:rPr>
          <w:sz w:val="16"/>
          <w:szCs w:val="16"/>
        </w:rPr>
        <w:t>fem</w:t>
      </w:r>
      <w:r w:rsidR="00555726" w:rsidRPr="0014223C">
        <w:rPr>
          <w:sz w:val="16"/>
          <w:szCs w:val="16"/>
        </w:rPr>
        <w:t xml:space="preserve"> </w:t>
      </w:r>
      <w:r w:rsidR="000B0DA3">
        <w:rPr>
          <w:sz w:val="16"/>
          <w:szCs w:val="16"/>
        </w:rPr>
        <w:t>hverdage</w:t>
      </w:r>
      <w:r w:rsidRPr="0014223C">
        <w:rPr>
          <w:sz w:val="16"/>
          <w:szCs w:val="16"/>
        </w:rPr>
        <w:t xml:space="preserve"> efter, Kunden har modtaget rapporten.</w:t>
      </w:r>
      <w:r w:rsidR="00555726" w:rsidRPr="0014223C">
        <w:rPr>
          <w:sz w:val="16"/>
          <w:szCs w:val="16"/>
        </w:rPr>
        <w:t xml:space="preserve"> Er Kunden ikke fremkommet med bemærkninger inden for denne frist</w:t>
      </w:r>
      <w:r w:rsidR="00510DF8" w:rsidRPr="0014223C">
        <w:rPr>
          <w:sz w:val="16"/>
          <w:szCs w:val="16"/>
        </w:rPr>
        <w:t>,</w:t>
      </w:r>
      <w:r w:rsidR="00555726" w:rsidRPr="0014223C">
        <w:rPr>
          <w:sz w:val="16"/>
          <w:szCs w:val="16"/>
        </w:rPr>
        <w:t xml:space="preserve"> </w:t>
      </w:r>
      <w:r w:rsidR="00510DF8" w:rsidRPr="0014223C">
        <w:rPr>
          <w:sz w:val="16"/>
          <w:szCs w:val="16"/>
        </w:rPr>
        <w:t>er</w:t>
      </w:r>
      <w:r w:rsidR="00555726" w:rsidRPr="0014223C">
        <w:rPr>
          <w:sz w:val="16"/>
          <w:szCs w:val="16"/>
        </w:rPr>
        <w:t xml:space="preserve"> rapport</w:t>
      </w:r>
      <w:r w:rsidR="00510DF8" w:rsidRPr="0014223C">
        <w:rPr>
          <w:sz w:val="16"/>
          <w:szCs w:val="16"/>
        </w:rPr>
        <w:t>en</w:t>
      </w:r>
      <w:r w:rsidR="00555726" w:rsidRPr="0014223C">
        <w:rPr>
          <w:sz w:val="16"/>
          <w:szCs w:val="16"/>
        </w:rPr>
        <w:t xml:space="preserve"> godkendt. </w:t>
      </w:r>
    </w:p>
    <w:p w14:paraId="4BD4CF27" w14:textId="77777777" w:rsidR="001F0328" w:rsidRPr="0014223C" w:rsidRDefault="00AF709C" w:rsidP="00BA5E1A">
      <w:pPr>
        <w:pStyle w:val="Overskrift1"/>
      </w:pPr>
      <w:bookmarkStart w:id="82" w:name="_Toc469327497"/>
      <w:r w:rsidRPr="0014223C">
        <w:t>Revisionserklæring</w:t>
      </w:r>
      <w:bookmarkEnd w:id="82"/>
    </w:p>
    <w:p w14:paraId="3E1BDC64" w14:textId="77777777" w:rsidR="00256286" w:rsidRPr="0014223C" w:rsidRDefault="00AA34A0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Frekvens</w:t>
      </w:r>
    </w:p>
    <w:p w14:paraId="4DE2BE45" w14:textId="59151D81" w:rsidR="001F0328" w:rsidRPr="0014223C" w:rsidRDefault="001F0328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skal én gang årligt levere </w:t>
      </w:r>
      <w:r w:rsidR="00FD7FBF" w:rsidRPr="0014223C">
        <w:rPr>
          <w:sz w:val="16"/>
          <w:szCs w:val="16"/>
        </w:rPr>
        <w:t xml:space="preserve">en </w:t>
      </w:r>
      <w:r w:rsidRPr="0014223C">
        <w:rPr>
          <w:sz w:val="16"/>
          <w:szCs w:val="16"/>
        </w:rPr>
        <w:t>revisionserklæ</w:t>
      </w:r>
      <w:r w:rsidR="00FD7FBF" w:rsidRPr="0014223C">
        <w:rPr>
          <w:sz w:val="16"/>
          <w:szCs w:val="16"/>
        </w:rPr>
        <w:t>ring</w:t>
      </w:r>
      <w:r w:rsidRPr="0014223C">
        <w:rPr>
          <w:sz w:val="16"/>
          <w:szCs w:val="16"/>
        </w:rPr>
        <w:t xml:space="preserve"> </w:t>
      </w:r>
      <w:r w:rsidR="00FD7FBF" w:rsidRPr="0014223C">
        <w:rPr>
          <w:sz w:val="16"/>
          <w:szCs w:val="16"/>
        </w:rPr>
        <w:t>til Kunden</w:t>
      </w:r>
      <w:r w:rsidR="00313822" w:rsidRPr="0014223C">
        <w:rPr>
          <w:sz w:val="16"/>
          <w:szCs w:val="16"/>
        </w:rPr>
        <w:t xml:space="preserve">, hvis </w:t>
      </w:r>
      <w:r w:rsidRPr="0014223C">
        <w:rPr>
          <w:sz w:val="16"/>
          <w:szCs w:val="16"/>
        </w:rPr>
        <w:t xml:space="preserve">angivet i </w:t>
      </w:r>
      <w:r w:rsidR="00364911">
        <w:rPr>
          <w:sz w:val="16"/>
          <w:szCs w:val="16"/>
        </w:rPr>
        <w:t>Bilag 2</w:t>
      </w:r>
      <w:r w:rsidR="005A6E14">
        <w:rPr>
          <w:sz w:val="16"/>
          <w:szCs w:val="16"/>
        </w:rPr>
        <w:t xml:space="preserve"> (Leverandørens Services)</w:t>
      </w:r>
      <w:r w:rsidRPr="0014223C">
        <w:rPr>
          <w:sz w:val="16"/>
          <w:szCs w:val="16"/>
        </w:rPr>
        <w:t>.</w:t>
      </w:r>
      <w:r w:rsidR="00724152" w:rsidRPr="0014223C">
        <w:rPr>
          <w:sz w:val="16"/>
          <w:szCs w:val="16"/>
        </w:rPr>
        <w:t xml:space="preserve"> </w:t>
      </w:r>
    </w:p>
    <w:p w14:paraId="7A3377DD" w14:textId="77777777" w:rsidR="001F0328" w:rsidRPr="0014223C" w:rsidRDefault="00A41A7C" w:rsidP="00BA5E1A">
      <w:pPr>
        <w:pStyle w:val="Overskrift1"/>
        <w:numPr>
          <w:ilvl w:val="0"/>
          <w:numId w:val="0"/>
        </w:numPr>
      </w:pPr>
      <w:bookmarkStart w:id="83" w:name="_Toc430349176"/>
      <w:bookmarkStart w:id="84" w:name="_Toc430437681"/>
      <w:bookmarkStart w:id="85" w:name="_Toc430437816"/>
      <w:bookmarkStart w:id="86" w:name="_Toc430439902"/>
      <w:bookmarkStart w:id="87" w:name="_Toc430440415"/>
      <w:bookmarkStart w:id="88" w:name="_Toc430440823"/>
      <w:bookmarkStart w:id="89" w:name="_Toc430448878"/>
      <w:bookmarkStart w:id="90" w:name="_Toc430448948"/>
      <w:bookmarkStart w:id="91" w:name="_Toc430449016"/>
      <w:bookmarkStart w:id="92" w:name="_Toc430449085"/>
      <w:bookmarkStart w:id="93" w:name="_Toc430451795"/>
      <w:bookmarkStart w:id="94" w:name="_Toc430452923"/>
      <w:bookmarkStart w:id="95" w:name="_Toc46932750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14223C">
        <w:t>KAPITEL</w:t>
      </w:r>
      <w:r w:rsidR="00C115D4" w:rsidRPr="0014223C">
        <w:t xml:space="preserve"> IV: </w:t>
      </w:r>
      <w:r w:rsidR="001F0328" w:rsidRPr="0014223C">
        <w:t>OPHØRS</w:t>
      </w:r>
      <w:r w:rsidR="00C115D4" w:rsidRPr="0014223C">
        <w:t>FASEN</w:t>
      </w:r>
      <w:bookmarkEnd w:id="95"/>
    </w:p>
    <w:p w14:paraId="238A5166" w14:textId="77777777" w:rsidR="001F0328" w:rsidRPr="0014223C" w:rsidRDefault="001131B4" w:rsidP="00BA5E1A">
      <w:pPr>
        <w:pStyle w:val="Overskrift1"/>
      </w:pPr>
      <w:bookmarkStart w:id="96" w:name="_Ref430263395"/>
      <w:bookmarkStart w:id="97" w:name="_Toc469327502"/>
      <w:r w:rsidRPr="0014223C">
        <w:t>Generelt om b</w:t>
      </w:r>
      <w:r w:rsidR="001F0328" w:rsidRPr="0014223C">
        <w:t>istand ved ophør</w:t>
      </w:r>
      <w:bookmarkEnd w:id="96"/>
      <w:bookmarkEnd w:id="97"/>
    </w:p>
    <w:p w14:paraId="0C617021" w14:textId="761E1BFE" w:rsidR="001F0328" w:rsidRPr="0014223C" w:rsidRDefault="001F0328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Uanset årsagen til </w:t>
      </w:r>
      <w:r w:rsidR="000F410B" w:rsidRPr="0014223C">
        <w:rPr>
          <w:sz w:val="16"/>
          <w:szCs w:val="16"/>
        </w:rPr>
        <w:t>Kontrakt</w:t>
      </w:r>
      <w:r w:rsidRPr="0014223C">
        <w:rPr>
          <w:sz w:val="16"/>
          <w:szCs w:val="16"/>
        </w:rPr>
        <w:t xml:space="preserve">ens hele eller delvise ophør, skal Leverandøren på god og forsvarlig vis medvirke til overgang af </w:t>
      </w:r>
      <w:r w:rsidR="000E53DF" w:rsidRPr="0014223C">
        <w:rPr>
          <w:sz w:val="16"/>
          <w:szCs w:val="16"/>
        </w:rPr>
        <w:t>Services</w:t>
      </w:r>
      <w:r w:rsidR="000A5503" w:rsidRPr="0014223C">
        <w:rPr>
          <w:sz w:val="16"/>
          <w:szCs w:val="16"/>
        </w:rPr>
        <w:t xml:space="preserve"> fra Leverandøren</w:t>
      </w:r>
      <w:r w:rsidRPr="0014223C">
        <w:rPr>
          <w:sz w:val="16"/>
          <w:szCs w:val="16"/>
        </w:rPr>
        <w:t xml:space="preserve"> til Kunden eller til en af Kunden udpeget tredjemand. </w:t>
      </w:r>
    </w:p>
    <w:p w14:paraId="0B302B0D" w14:textId="77777777" w:rsidR="005046B8" w:rsidRPr="0014223C" w:rsidRDefault="005046B8" w:rsidP="00BA5E1A">
      <w:pPr>
        <w:spacing w:line="240" w:lineRule="auto"/>
        <w:rPr>
          <w:sz w:val="16"/>
          <w:szCs w:val="16"/>
        </w:rPr>
      </w:pPr>
    </w:p>
    <w:p w14:paraId="45E63709" w14:textId="70BA378E" w:rsidR="001F0328" w:rsidRPr="0014223C" w:rsidRDefault="001F0328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Leverandøren modtager særskilt vede</w:t>
      </w:r>
      <w:r w:rsidR="0050224E" w:rsidRPr="0014223C">
        <w:rPr>
          <w:sz w:val="16"/>
          <w:szCs w:val="16"/>
        </w:rPr>
        <w:t>rlag for sin ophørsbistand. V</w:t>
      </w:r>
      <w:r w:rsidRPr="0014223C">
        <w:rPr>
          <w:sz w:val="16"/>
          <w:szCs w:val="16"/>
        </w:rPr>
        <w:t>ederlaget base</w:t>
      </w:r>
      <w:r w:rsidR="0050224E" w:rsidRPr="0014223C">
        <w:rPr>
          <w:sz w:val="16"/>
          <w:szCs w:val="16"/>
        </w:rPr>
        <w:t>res</w:t>
      </w:r>
      <w:r w:rsidRPr="0014223C">
        <w:rPr>
          <w:sz w:val="16"/>
          <w:szCs w:val="16"/>
        </w:rPr>
        <w:t xml:space="preserve"> på medgået tid </w:t>
      </w:r>
      <w:r w:rsidR="002C6152" w:rsidRPr="0014223C">
        <w:rPr>
          <w:sz w:val="16"/>
          <w:szCs w:val="16"/>
        </w:rPr>
        <w:t xml:space="preserve">til </w:t>
      </w:r>
      <w:r w:rsidRPr="0014223C">
        <w:rPr>
          <w:sz w:val="16"/>
          <w:szCs w:val="16"/>
        </w:rPr>
        <w:t xml:space="preserve">de i </w:t>
      </w:r>
      <w:r w:rsidR="00085940">
        <w:rPr>
          <w:sz w:val="16"/>
          <w:szCs w:val="16"/>
        </w:rPr>
        <w:t>Bilag 4 (Priser)</w:t>
      </w:r>
      <w:r w:rsidR="002C6152" w:rsidRPr="0014223C">
        <w:rPr>
          <w:sz w:val="16"/>
          <w:szCs w:val="16"/>
        </w:rPr>
        <w:t xml:space="preserve"> </w:t>
      </w:r>
      <w:r w:rsidRPr="0014223C">
        <w:rPr>
          <w:sz w:val="16"/>
          <w:szCs w:val="16"/>
        </w:rPr>
        <w:t xml:space="preserve">anførte timepriser. </w:t>
      </w:r>
    </w:p>
    <w:p w14:paraId="2BDA1D1A" w14:textId="77777777" w:rsidR="001F0328" w:rsidRPr="0014223C" w:rsidRDefault="001F0328" w:rsidP="00BA5E1A">
      <w:pPr>
        <w:pStyle w:val="Overskrift1"/>
      </w:pPr>
      <w:bookmarkStart w:id="98" w:name="_Toc469327503"/>
      <w:r w:rsidRPr="0014223C">
        <w:t>Udleveringspligt</w:t>
      </w:r>
      <w:bookmarkEnd w:id="98"/>
    </w:p>
    <w:p w14:paraId="699B3733" w14:textId="6F043F1F" w:rsidR="001F0328" w:rsidRPr="0014223C" w:rsidRDefault="003E387F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Bilag </w:t>
      </w:r>
      <w:r w:rsidR="00364911">
        <w:rPr>
          <w:sz w:val="16"/>
          <w:szCs w:val="16"/>
        </w:rPr>
        <w:t xml:space="preserve">2 </w:t>
      </w:r>
      <w:r w:rsidR="002C6152" w:rsidRPr="0014223C">
        <w:rPr>
          <w:sz w:val="16"/>
          <w:szCs w:val="16"/>
        </w:rPr>
        <w:t>(</w:t>
      </w:r>
      <w:r w:rsidR="00364911">
        <w:rPr>
          <w:sz w:val="16"/>
          <w:szCs w:val="16"/>
        </w:rPr>
        <w:t>Leverandørens Services</w:t>
      </w:r>
      <w:r w:rsidR="002C6152" w:rsidRPr="0014223C">
        <w:rPr>
          <w:sz w:val="16"/>
          <w:szCs w:val="16"/>
        </w:rPr>
        <w:t xml:space="preserve">) </w:t>
      </w:r>
      <w:r w:rsidRPr="0014223C">
        <w:rPr>
          <w:sz w:val="16"/>
          <w:szCs w:val="16"/>
        </w:rPr>
        <w:t xml:space="preserve">angiver information, </w:t>
      </w:r>
      <w:r w:rsidR="00535C56">
        <w:rPr>
          <w:sz w:val="16"/>
          <w:szCs w:val="16"/>
        </w:rPr>
        <w:t>d</w:t>
      </w:r>
      <w:r w:rsidRPr="0014223C">
        <w:rPr>
          <w:sz w:val="16"/>
          <w:szCs w:val="16"/>
        </w:rPr>
        <w:t xml:space="preserve">okumentation </w:t>
      </w:r>
      <w:r w:rsidR="001F0328" w:rsidRPr="0014223C">
        <w:rPr>
          <w:sz w:val="16"/>
          <w:szCs w:val="16"/>
        </w:rPr>
        <w:t>mm.</w:t>
      </w:r>
      <w:r w:rsidRPr="0014223C">
        <w:rPr>
          <w:sz w:val="16"/>
          <w:szCs w:val="16"/>
        </w:rPr>
        <w:t>, som Leverandøren ved ophør skal udlevere</w:t>
      </w:r>
      <w:r w:rsidR="001F0328" w:rsidRPr="0014223C">
        <w:rPr>
          <w:sz w:val="16"/>
          <w:szCs w:val="16"/>
        </w:rPr>
        <w:t xml:space="preserve"> til Kunden eller til en tredjemand udpeget af Kunden</w:t>
      </w:r>
      <w:r w:rsidR="00007CBB" w:rsidRPr="0014223C">
        <w:rPr>
          <w:sz w:val="16"/>
          <w:szCs w:val="16"/>
        </w:rPr>
        <w:t xml:space="preserve"> samt eventuelle regler i den forbindelse om beskyttelse af Leverandørens immaterielle rettigheder og erhvervshemmeligheder</w:t>
      </w:r>
      <w:r w:rsidRPr="0014223C">
        <w:rPr>
          <w:sz w:val="16"/>
          <w:szCs w:val="16"/>
        </w:rPr>
        <w:t>.</w:t>
      </w:r>
      <w:r w:rsidR="007A3EF0" w:rsidRPr="0014223C">
        <w:rPr>
          <w:sz w:val="16"/>
          <w:szCs w:val="16"/>
        </w:rPr>
        <w:t xml:space="preserve"> </w:t>
      </w:r>
      <w:r w:rsidR="00370307" w:rsidRPr="0014223C">
        <w:rPr>
          <w:sz w:val="16"/>
          <w:szCs w:val="16"/>
        </w:rPr>
        <w:t>B</w:t>
      </w:r>
      <w:r w:rsidR="007A3EF0" w:rsidRPr="0014223C">
        <w:rPr>
          <w:sz w:val="16"/>
          <w:szCs w:val="16"/>
        </w:rPr>
        <w:t>ilaget angive</w:t>
      </w:r>
      <w:r w:rsidR="00370307" w:rsidRPr="0014223C">
        <w:rPr>
          <w:sz w:val="16"/>
          <w:szCs w:val="16"/>
        </w:rPr>
        <w:t>r</w:t>
      </w:r>
      <w:r w:rsidR="007A3EF0" w:rsidRPr="0014223C">
        <w:rPr>
          <w:sz w:val="16"/>
          <w:szCs w:val="16"/>
        </w:rPr>
        <w:t xml:space="preserve"> endvidere eventuelle krav til medium og formater.</w:t>
      </w:r>
      <w:r w:rsidRPr="0014223C">
        <w:rPr>
          <w:sz w:val="16"/>
          <w:szCs w:val="16"/>
        </w:rPr>
        <w:t xml:space="preserve"> </w:t>
      </w:r>
    </w:p>
    <w:p w14:paraId="4D6E358F" w14:textId="77777777" w:rsidR="00533B4B" w:rsidRDefault="00533B4B" w:rsidP="00BA5E1A">
      <w:pPr>
        <w:spacing w:line="240" w:lineRule="auto"/>
        <w:rPr>
          <w:sz w:val="16"/>
          <w:szCs w:val="16"/>
        </w:rPr>
      </w:pPr>
    </w:p>
    <w:p w14:paraId="09DEE41F" w14:textId="0BBA3684" w:rsidR="001F0328" w:rsidRPr="0014223C" w:rsidRDefault="00370307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Udleveret i</w:t>
      </w:r>
      <w:r w:rsidR="003F51FE" w:rsidRPr="0014223C">
        <w:rPr>
          <w:sz w:val="16"/>
          <w:szCs w:val="16"/>
        </w:rPr>
        <w:t xml:space="preserve">nformation, </w:t>
      </w:r>
      <w:r w:rsidR="00535C56">
        <w:rPr>
          <w:sz w:val="16"/>
          <w:szCs w:val="16"/>
        </w:rPr>
        <w:t>d</w:t>
      </w:r>
      <w:r w:rsidR="003F51FE" w:rsidRPr="0014223C">
        <w:rPr>
          <w:sz w:val="16"/>
          <w:szCs w:val="16"/>
        </w:rPr>
        <w:t>okumentati</w:t>
      </w:r>
      <w:r w:rsidR="00616BDD" w:rsidRPr="0014223C">
        <w:rPr>
          <w:sz w:val="16"/>
          <w:szCs w:val="16"/>
        </w:rPr>
        <w:t>o</w:t>
      </w:r>
      <w:r w:rsidR="003F51FE" w:rsidRPr="0014223C">
        <w:rPr>
          <w:sz w:val="16"/>
          <w:szCs w:val="16"/>
        </w:rPr>
        <w:t>n mm.</w:t>
      </w:r>
      <w:r w:rsidR="00F339DF" w:rsidRPr="0014223C">
        <w:rPr>
          <w:sz w:val="16"/>
          <w:szCs w:val="16"/>
        </w:rPr>
        <w:t xml:space="preserve"> </w:t>
      </w:r>
      <w:r w:rsidR="003F51FE" w:rsidRPr="0014223C">
        <w:rPr>
          <w:sz w:val="16"/>
          <w:szCs w:val="16"/>
        </w:rPr>
        <w:t>må kun bruges af en ny leverandør til at levere services til Kunden</w:t>
      </w:r>
      <w:r w:rsidR="00477427" w:rsidRPr="0014223C">
        <w:rPr>
          <w:sz w:val="16"/>
          <w:szCs w:val="16"/>
        </w:rPr>
        <w:t>,</w:t>
      </w:r>
      <w:r w:rsidR="003F51FE" w:rsidRPr="0014223C">
        <w:rPr>
          <w:sz w:val="16"/>
          <w:szCs w:val="16"/>
        </w:rPr>
        <w:t xml:space="preserve"> men ikke til at levere services til leverandørens øvrige kunder.</w:t>
      </w:r>
      <w:r w:rsidRPr="0014223C">
        <w:rPr>
          <w:sz w:val="16"/>
          <w:szCs w:val="16"/>
        </w:rPr>
        <w:t xml:space="preserve"> Leverandøren kan kræve, at ny leverandør underskriver erklæring herom.</w:t>
      </w:r>
    </w:p>
    <w:p w14:paraId="7D914755" w14:textId="77777777" w:rsidR="00533B4B" w:rsidRDefault="00533B4B" w:rsidP="00BA5E1A">
      <w:pPr>
        <w:spacing w:line="240" w:lineRule="auto"/>
        <w:rPr>
          <w:sz w:val="16"/>
          <w:szCs w:val="16"/>
        </w:rPr>
      </w:pPr>
    </w:p>
    <w:p w14:paraId="46E23ECC" w14:textId="3DA0513F" w:rsidR="001F0328" w:rsidRPr="0014223C" w:rsidRDefault="001F0328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har ingen tilbageholdsret i </w:t>
      </w:r>
      <w:r w:rsidR="00370307" w:rsidRPr="0014223C">
        <w:rPr>
          <w:sz w:val="16"/>
          <w:szCs w:val="16"/>
        </w:rPr>
        <w:t xml:space="preserve">information, </w:t>
      </w:r>
      <w:r w:rsidR="00535C56">
        <w:rPr>
          <w:sz w:val="16"/>
          <w:szCs w:val="16"/>
        </w:rPr>
        <w:t>d</w:t>
      </w:r>
      <w:r w:rsidR="00370307" w:rsidRPr="0014223C">
        <w:rPr>
          <w:sz w:val="16"/>
          <w:szCs w:val="16"/>
        </w:rPr>
        <w:t xml:space="preserve">okumentation mm. </w:t>
      </w:r>
      <w:r w:rsidR="00680A55" w:rsidRPr="0014223C">
        <w:rPr>
          <w:sz w:val="16"/>
          <w:szCs w:val="16"/>
        </w:rPr>
        <w:t>omfattet af udleveringspligten</w:t>
      </w:r>
      <w:r w:rsidR="00022AF0" w:rsidRPr="0014223C">
        <w:rPr>
          <w:sz w:val="16"/>
          <w:szCs w:val="16"/>
        </w:rPr>
        <w:t>.</w:t>
      </w:r>
      <w:r w:rsidRPr="0014223C">
        <w:rPr>
          <w:sz w:val="16"/>
          <w:szCs w:val="16"/>
        </w:rPr>
        <w:t xml:space="preserve"> </w:t>
      </w:r>
    </w:p>
    <w:p w14:paraId="3A52F071" w14:textId="77777777" w:rsidR="00E24310" w:rsidRPr="0014223C" w:rsidRDefault="00E24310" w:rsidP="00BA5E1A">
      <w:pPr>
        <w:spacing w:line="240" w:lineRule="auto"/>
        <w:rPr>
          <w:sz w:val="16"/>
          <w:szCs w:val="16"/>
        </w:rPr>
      </w:pPr>
    </w:p>
    <w:p w14:paraId="5E300234" w14:textId="14ED4F6A" w:rsidR="00F339DF" w:rsidRPr="0014223C" w:rsidRDefault="00F339DF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kan betinge udlevering til tredjemand af, at tredjemand underskriver erklæring, hvoraf fremgår, at tredjemand respekterer, at det udleverede materiale kan være ophavsretligt beskyttet og </w:t>
      </w:r>
      <w:r w:rsidR="00A85F4C">
        <w:rPr>
          <w:sz w:val="16"/>
          <w:szCs w:val="16"/>
        </w:rPr>
        <w:t xml:space="preserve">at det i øvrigt </w:t>
      </w:r>
      <w:r w:rsidR="00B83731">
        <w:rPr>
          <w:sz w:val="16"/>
          <w:szCs w:val="16"/>
        </w:rPr>
        <w:t>sk</w:t>
      </w:r>
      <w:r w:rsidR="000B0DA3">
        <w:rPr>
          <w:sz w:val="16"/>
          <w:szCs w:val="16"/>
        </w:rPr>
        <w:t xml:space="preserve">al behandles fortroligt og kun </w:t>
      </w:r>
      <w:r w:rsidRPr="0014223C">
        <w:rPr>
          <w:sz w:val="16"/>
          <w:szCs w:val="16"/>
        </w:rPr>
        <w:t xml:space="preserve">i tilknytning til fremtidig leverance af Services til Kunden. </w:t>
      </w:r>
      <w:r w:rsidR="001F0328" w:rsidRPr="0014223C">
        <w:rPr>
          <w:sz w:val="16"/>
          <w:szCs w:val="16"/>
        </w:rPr>
        <w:t xml:space="preserve"> </w:t>
      </w:r>
    </w:p>
    <w:p w14:paraId="72D15F7A" w14:textId="28D90A2A" w:rsidR="00B279CB" w:rsidRPr="0014223C" w:rsidRDefault="00B279CB" w:rsidP="00BA5E1A">
      <w:pPr>
        <w:pStyle w:val="Overskrift1"/>
      </w:pPr>
      <w:bookmarkStart w:id="99" w:name="_Ref430263406"/>
      <w:bookmarkStart w:id="100" w:name="_Toc469327504"/>
      <w:r w:rsidRPr="0014223C">
        <w:t xml:space="preserve">Udlevering </w:t>
      </w:r>
      <w:r w:rsidR="00213E57" w:rsidRPr="0014223C">
        <w:t xml:space="preserve">og sletning </w:t>
      </w:r>
      <w:r w:rsidRPr="0014223C">
        <w:t xml:space="preserve">af </w:t>
      </w:r>
      <w:r w:rsidR="007A3EF0" w:rsidRPr="0014223C">
        <w:t xml:space="preserve">Kundens </w:t>
      </w:r>
      <w:r w:rsidRPr="0014223C">
        <w:t>data</w:t>
      </w:r>
      <w:bookmarkEnd w:id="99"/>
      <w:r w:rsidR="00F12AF7" w:rsidRPr="0014223C">
        <w:t xml:space="preserve"> ved ophør</w:t>
      </w:r>
      <w:bookmarkEnd w:id="100"/>
      <w:r w:rsidRPr="0014223C">
        <w:t xml:space="preserve"> </w:t>
      </w:r>
    </w:p>
    <w:p w14:paraId="6548BC4F" w14:textId="77777777" w:rsidR="00B279CB" w:rsidRPr="0014223C" w:rsidRDefault="00B279CB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Ved </w:t>
      </w:r>
      <w:r w:rsidR="000F410B" w:rsidRPr="0014223C">
        <w:rPr>
          <w:sz w:val="16"/>
          <w:szCs w:val="16"/>
        </w:rPr>
        <w:t>Kontrakt</w:t>
      </w:r>
      <w:r w:rsidRPr="0014223C">
        <w:rPr>
          <w:sz w:val="16"/>
          <w:szCs w:val="16"/>
        </w:rPr>
        <w:t xml:space="preserve">ens ophør </w:t>
      </w:r>
      <w:r w:rsidR="000A5503" w:rsidRPr="0014223C">
        <w:rPr>
          <w:sz w:val="16"/>
          <w:szCs w:val="16"/>
        </w:rPr>
        <w:t xml:space="preserve">kan </w:t>
      </w:r>
      <w:r w:rsidRPr="0014223C">
        <w:rPr>
          <w:sz w:val="16"/>
          <w:szCs w:val="16"/>
        </w:rPr>
        <w:t>Kunden kræve</w:t>
      </w:r>
      <w:r w:rsidR="000A5503" w:rsidRPr="0014223C">
        <w:rPr>
          <w:sz w:val="16"/>
          <w:szCs w:val="16"/>
        </w:rPr>
        <w:t>, at Leverandøren udleverer</w:t>
      </w:r>
      <w:r w:rsidRPr="0014223C">
        <w:rPr>
          <w:sz w:val="16"/>
          <w:szCs w:val="16"/>
        </w:rPr>
        <w:t xml:space="preserve"> al</w:t>
      </w:r>
      <w:r w:rsidR="00481391" w:rsidRPr="0014223C">
        <w:rPr>
          <w:sz w:val="16"/>
          <w:szCs w:val="16"/>
        </w:rPr>
        <w:t>le Kundens data</w:t>
      </w:r>
      <w:r w:rsidRPr="0014223C">
        <w:rPr>
          <w:sz w:val="16"/>
          <w:szCs w:val="16"/>
        </w:rPr>
        <w:t xml:space="preserve">, herunder alle logfiler og øvrige data, der er genereret i forbindelse med </w:t>
      </w:r>
      <w:r w:rsidR="003678CD" w:rsidRPr="0014223C">
        <w:rPr>
          <w:sz w:val="16"/>
          <w:szCs w:val="16"/>
        </w:rPr>
        <w:t>Kontraktens opfyldelse</w:t>
      </w:r>
      <w:r w:rsidRPr="0014223C">
        <w:rPr>
          <w:sz w:val="16"/>
          <w:szCs w:val="16"/>
        </w:rPr>
        <w:t xml:space="preserve">, </w:t>
      </w:r>
      <w:r w:rsidR="00370307" w:rsidRPr="0014223C">
        <w:rPr>
          <w:sz w:val="16"/>
          <w:szCs w:val="16"/>
        </w:rPr>
        <w:t xml:space="preserve">ved Kontraktens ophør. </w:t>
      </w:r>
    </w:p>
    <w:p w14:paraId="404B7285" w14:textId="77777777" w:rsidR="003923C4" w:rsidRPr="0014223C" w:rsidRDefault="003923C4" w:rsidP="00BA5E1A">
      <w:pPr>
        <w:spacing w:line="240" w:lineRule="auto"/>
        <w:rPr>
          <w:sz w:val="16"/>
          <w:szCs w:val="16"/>
        </w:rPr>
      </w:pPr>
    </w:p>
    <w:p w14:paraId="1F624F48" w14:textId="0022B5B7" w:rsidR="00BE1435" w:rsidRPr="0014223C" w:rsidRDefault="00B279CB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Efter </w:t>
      </w:r>
      <w:r w:rsidR="000F410B" w:rsidRPr="0014223C">
        <w:rPr>
          <w:sz w:val="16"/>
          <w:szCs w:val="16"/>
        </w:rPr>
        <w:t>Kontrakt</w:t>
      </w:r>
      <w:r w:rsidRPr="0014223C">
        <w:rPr>
          <w:sz w:val="16"/>
          <w:szCs w:val="16"/>
        </w:rPr>
        <w:t xml:space="preserve">ens ophør må Leverandøren ikke </w:t>
      </w:r>
      <w:r w:rsidR="00022AF0" w:rsidRPr="0014223C">
        <w:rPr>
          <w:sz w:val="16"/>
          <w:szCs w:val="16"/>
        </w:rPr>
        <w:t>uden Kunden</w:t>
      </w:r>
      <w:r w:rsidR="000A5503" w:rsidRPr="0014223C">
        <w:rPr>
          <w:sz w:val="16"/>
          <w:szCs w:val="16"/>
        </w:rPr>
        <w:t>s godkendelse</w:t>
      </w:r>
      <w:r w:rsidR="00022AF0" w:rsidRPr="0014223C">
        <w:rPr>
          <w:sz w:val="16"/>
          <w:szCs w:val="16"/>
        </w:rPr>
        <w:t xml:space="preserve"> </w:t>
      </w:r>
      <w:r w:rsidRPr="0014223C">
        <w:rPr>
          <w:sz w:val="16"/>
          <w:szCs w:val="16"/>
        </w:rPr>
        <w:t>bevare kopier af Kundens data</w:t>
      </w:r>
      <w:r w:rsidR="001235B4" w:rsidRPr="0014223C">
        <w:rPr>
          <w:sz w:val="16"/>
          <w:szCs w:val="16"/>
        </w:rPr>
        <w:t xml:space="preserve">, og sletning skal gennemføres i </w:t>
      </w:r>
      <w:proofErr w:type="spellStart"/>
      <w:r w:rsidR="001235B4" w:rsidRPr="0014223C">
        <w:rPr>
          <w:sz w:val="16"/>
          <w:szCs w:val="16"/>
        </w:rPr>
        <w:t>overenstemmelse</w:t>
      </w:r>
      <w:proofErr w:type="spellEnd"/>
      <w:r w:rsidR="001235B4" w:rsidRPr="0014223C">
        <w:rPr>
          <w:sz w:val="16"/>
          <w:szCs w:val="16"/>
        </w:rPr>
        <w:t xml:space="preserve"> med persondatalovens krav</w:t>
      </w:r>
      <w:r w:rsidRPr="0014223C">
        <w:rPr>
          <w:sz w:val="16"/>
          <w:szCs w:val="16"/>
        </w:rPr>
        <w:t>.</w:t>
      </w:r>
      <w:r w:rsidR="007A3EF0" w:rsidRPr="0014223C">
        <w:rPr>
          <w:sz w:val="16"/>
          <w:szCs w:val="16"/>
        </w:rPr>
        <w:t xml:space="preserve"> Kunden skal underrettes med et varsel på 5 </w:t>
      </w:r>
      <w:r w:rsidR="000B0DA3">
        <w:rPr>
          <w:sz w:val="16"/>
          <w:szCs w:val="16"/>
        </w:rPr>
        <w:t>hver</w:t>
      </w:r>
      <w:r w:rsidR="007A3EF0" w:rsidRPr="0014223C">
        <w:rPr>
          <w:sz w:val="16"/>
          <w:szCs w:val="16"/>
        </w:rPr>
        <w:t xml:space="preserve">dage, før Leverandøren sletter </w:t>
      </w:r>
      <w:r w:rsidR="000A5503" w:rsidRPr="0014223C">
        <w:rPr>
          <w:sz w:val="16"/>
          <w:szCs w:val="16"/>
        </w:rPr>
        <w:t>kopier af Kundens data</w:t>
      </w:r>
      <w:r w:rsidR="007A3EF0" w:rsidRPr="0014223C">
        <w:rPr>
          <w:sz w:val="16"/>
          <w:szCs w:val="16"/>
        </w:rPr>
        <w:t>.</w:t>
      </w:r>
    </w:p>
    <w:p w14:paraId="0933BA0E" w14:textId="728BCBFB" w:rsidR="002D657F" w:rsidRPr="0014223C" w:rsidRDefault="002D657F" w:rsidP="00BA5E1A">
      <w:pPr>
        <w:pStyle w:val="Overskrift1"/>
        <w:numPr>
          <w:ilvl w:val="0"/>
          <w:numId w:val="0"/>
        </w:numPr>
      </w:pPr>
      <w:bookmarkStart w:id="101" w:name="_Toc469327506"/>
      <w:r w:rsidRPr="0014223C">
        <w:lastRenderedPageBreak/>
        <w:t xml:space="preserve">KAPITEL V: PRISER </w:t>
      </w:r>
      <w:r w:rsidR="00E267F9">
        <w:t>M.V.</w:t>
      </w:r>
      <w:bookmarkEnd w:id="101"/>
    </w:p>
    <w:p w14:paraId="207568FB" w14:textId="77777777" w:rsidR="002D657F" w:rsidRPr="0014223C" w:rsidRDefault="007B6472" w:rsidP="00BA5E1A">
      <w:pPr>
        <w:pStyle w:val="Overskrift1"/>
      </w:pPr>
      <w:bookmarkStart w:id="102" w:name="_Toc469327507"/>
      <w:r w:rsidRPr="0014223C">
        <w:t>Priser</w:t>
      </w:r>
      <w:bookmarkEnd w:id="102"/>
    </w:p>
    <w:p w14:paraId="53491A02" w14:textId="0CEE6A80" w:rsidR="002D657F" w:rsidRPr="0014223C" w:rsidRDefault="00085940" w:rsidP="00BA5E1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Bilag 4 (Priser)</w:t>
      </w:r>
      <w:r w:rsidR="00D50170" w:rsidRPr="0014223C">
        <w:rPr>
          <w:sz w:val="16"/>
          <w:szCs w:val="16"/>
        </w:rPr>
        <w:t xml:space="preserve"> angiver de </w:t>
      </w:r>
      <w:r w:rsidR="00494700" w:rsidRPr="0014223C">
        <w:rPr>
          <w:sz w:val="16"/>
          <w:szCs w:val="16"/>
        </w:rPr>
        <w:t>priser</w:t>
      </w:r>
      <w:r w:rsidR="00406A87" w:rsidRPr="0014223C">
        <w:rPr>
          <w:sz w:val="16"/>
          <w:szCs w:val="16"/>
        </w:rPr>
        <w:t>,</w:t>
      </w:r>
      <w:r w:rsidR="00D50170" w:rsidRPr="0014223C">
        <w:rPr>
          <w:sz w:val="16"/>
          <w:szCs w:val="16"/>
        </w:rPr>
        <w:t xml:space="preserve"> Kunden skal betale for Services, herunder henholdsvis </w:t>
      </w:r>
      <w:r w:rsidR="00F10DB5">
        <w:rPr>
          <w:sz w:val="16"/>
          <w:szCs w:val="16"/>
        </w:rPr>
        <w:t>løbende</w:t>
      </w:r>
      <w:r w:rsidR="00D50170" w:rsidRPr="0014223C">
        <w:rPr>
          <w:sz w:val="16"/>
          <w:szCs w:val="16"/>
        </w:rPr>
        <w:t xml:space="preserve"> periodisk</w:t>
      </w:r>
      <w:r w:rsidR="00386B2B" w:rsidRPr="0014223C">
        <w:rPr>
          <w:sz w:val="16"/>
          <w:szCs w:val="16"/>
        </w:rPr>
        <w:t>e</w:t>
      </w:r>
      <w:r w:rsidR="00D50170" w:rsidRPr="0014223C">
        <w:rPr>
          <w:sz w:val="16"/>
          <w:szCs w:val="16"/>
        </w:rPr>
        <w:t xml:space="preserve"> </w:t>
      </w:r>
      <w:r w:rsidR="00494700" w:rsidRPr="0014223C">
        <w:rPr>
          <w:sz w:val="16"/>
          <w:szCs w:val="16"/>
        </w:rPr>
        <w:t>betaling</w:t>
      </w:r>
      <w:r w:rsidR="00386B2B" w:rsidRPr="0014223C">
        <w:rPr>
          <w:sz w:val="16"/>
          <w:szCs w:val="16"/>
        </w:rPr>
        <w:t>er</w:t>
      </w:r>
      <w:r w:rsidR="00D50170" w:rsidRPr="0014223C">
        <w:rPr>
          <w:sz w:val="16"/>
          <w:szCs w:val="16"/>
        </w:rPr>
        <w:t xml:space="preserve"> og forbrug</w:t>
      </w:r>
      <w:r w:rsidR="00386B2B" w:rsidRPr="0014223C">
        <w:rPr>
          <w:sz w:val="16"/>
          <w:szCs w:val="16"/>
        </w:rPr>
        <w:t>safhængige betalinger</w:t>
      </w:r>
      <w:r w:rsidR="007B6472" w:rsidRPr="0014223C">
        <w:rPr>
          <w:sz w:val="16"/>
          <w:szCs w:val="16"/>
        </w:rPr>
        <w:t>,</w:t>
      </w:r>
      <w:r w:rsidR="00615BF4" w:rsidRPr="0014223C">
        <w:rPr>
          <w:sz w:val="16"/>
          <w:szCs w:val="16"/>
        </w:rPr>
        <w:t xml:space="preserve"> og for skalering af Services til faste enhedspriser</w:t>
      </w:r>
      <w:r w:rsidR="00D50170" w:rsidRPr="0014223C">
        <w:rPr>
          <w:sz w:val="16"/>
          <w:szCs w:val="16"/>
        </w:rPr>
        <w:t xml:space="preserve">. Alle Services er dækket af </w:t>
      </w:r>
      <w:r w:rsidR="005F4608">
        <w:rPr>
          <w:sz w:val="16"/>
          <w:szCs w:val="16"/>
        </w:rPr>
        <w:t>løbende</w:t>
      </w:r>
      <w:r w:rsidR="00D50170" w:rsidRPr="0014223C">
        <w:rPr>
          <w:sz w:val="16"/>
          <w:szCs w:val="16"/>
        </w:rPr>
        <w:t xml:space="preserve"> periodisk</w:t>
      </w:r>
      <w:r w:rsidR="002D657F" w:rsidRPr="0014223C">
        <w:rPr>
          <w:sz w:val="16"/>
          <w:szCs w:val="16"/>
        </w:rPr>
        <w:t xml:space="preserve"> </w:t>
      </w:r>
      <w:r w:rsidR="00494700" w:rsidRPr="0014223C">
        <w:rPr>
          <w:sz w:val="16"/>
          <w:szCs w:val="16"/>
        </w:rPr>
        <w:t>betaling</w:t>
      </w:r>
      <w:r w:rsidR="00477427" w:rsidRPr="0014223C">
        <w:rPr>
          <w:sz w:val="16"/>
          <w:szCs w:val="16"/>
        </w:rPr>
        <w:t>,</w:t>
      </w:r>
      <w:r w:rsidR="00494700" w:rsidRPr="0014223C">
        <w:rPr>
          <w:sz w:val="16"/>
          <w:szCs w:val="16"/>
        </w:rPr>
        <w:t xml:space="preserve"> medmindre andet specifikt følger af Kontrakten</w:t>
      </w:r>
      <w:r w:rsidR="00615BF4" w:rsidRPr="0014223C">
        <w:rPr>
          <w:sz w:val="16"/>
          <w:szCs w:val="16"/>
        </w:rPr>
        <w:t>.</w:t>
      </w:r>
      <w:r w:rsidR="0059180E" w:rsidRPr="0014223C">
        <w:rPr>
          <w:sz w:val="16"/>
          <w:szCs w:val="16"/>
        </w:rPr>
        <w:t xml:space="preserve"> </w:t>
      </w:r>
    </w:p>
    <w:p w14:paraId="759FB486" w14:textId="77777777" w:rsidR="00BD1ABB" w:rsidRPr="0014223C" w:rsidRDefault="00BD1ABB" w:rsidP="00BA5E1A">
      <w:pPr>
        <w:spacing w:line="240" w:lineRule="auto"/>
        <w:rPr>
          <w:sz w:val="16"/>
          <w:szCs w:val="16"/>
        </w:rPr>
      </w:pPr>
    </w:p>
    <w:p w14:paraId="36779ABD" w14:textId="3F9FEEFA" w:rsidR="00A87925" w:rsidRPr="0014223C" w:rsidRDefault="002D657F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Alle priser angives i </w:t>
      </w:r>
      <w:r w:rsidR="008D7EA0" w:rsidRPr="0014223C">
        <w:rPr>
          <w:sz w:val="16"/>
          <w:szCs w:val="16"/>
        </w:rPr>
        <w:t>danske kroner</w:t>
      </w:r>
      <w:r w:rsidRPr="0014223C">
        <w:rPr>
          <w:sz w:val="16"/>
          <w:szCs w:val="16"/>
        </w:rPr>
        <w:t xml:space="preserve"> og er eksklusiv moms og øvrige afgifter. </w:t>
      </w:r>
      <w:r w:rsidR="00A87925" w:rsidRPr="0014223C">
        <w:rPr>
          <w:sz w:val="16"/>
          <w:szCs w:val="16"/>
        </w:rPr>
        <w:t>I det omfang Services</w:t>
      </w:r>
      <w:r w:rsidR="007B6472" w:rsidRPr="0014223C">
        <w:rPr>
          <w:sz w:val="16"/>
          <w:szCs w:val="16"/>
        </w:rPr>
        <w:t xml:space="preserve"> </w:t>
      </w:r>
      <w:r w:rsidR="00A87925" w:rsidRPr="0014223C">
        <w:rPr>
          <w:sz w:val="16"/>
          <w:szCs w:val="16"/>
        </w:rPr>
        <w:t xml:space="preserve">er afgiftsbelagt (herunder moms, omsætningsafgift samt enhver anden form for skatter og afgifter), renter eller offentlige skatter, skal sådanne lægges til </w:t>
      </w:r>
      <w:r w:rsidR="00494700" w:rsidRPr="0014223C">
        <w:rPr>
          <w:sz w:val="16"/>
          <w:szCs w:val="16"/>
        </w:rPr>
        <w:t>prisen</w:t>
      </w:r>
      <w:r w:rsidR="00A87925" w:rsidRPr="0014223C">
        <w:rPr>
          <w:sz w:val="16"/>
          <w:szCs w:val="16"/>
        </w:rPr>
        <w:t xml:space="preserve"> i overensstemmelse med den gældende lovgivning og faktureres i overensstemmelse dermed.  </w:t>
      </w:r>
    </w:p>
    <w:p w14:paraId="09F9E29E" w14:textId="77777777" w:rsidR="00BD1ABB" w:rsidRPr="0014223C" w:rsidRDefault="00BD1ABB" w:rsidP="00BA5E1A">
      <w:pPr>
        <w:spacing w:line="240" w:lineRule="auto"/>
        <w:rPr>
          <w:sz w:val="16"/>
          <w:szCs w:val="16"/>
        </w:rPr>
      </w:pPr>
    </w:p>
    <w:p w14:paraId="25782099" w14:textId="4D31C907" w:rsidR="00FB7E66" w:rsidRPr="0014223C" w:rsidRDefault="002D657F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Ved nye eller ændrede omsætningsafgifter, skatter, told, bidrag eller lignende offentligt pålagte skatter og afgifter, skal priserne korrigeres med den økonomiske nettokonsekvens for Leverandøren.</w:t>
      </w:r>
    </w:p>
    <w:p w14:paraId="0C87628E" w14:textId="34529E52" w:rsidR="00477CED" w:rsidRPr="0014223C" w:rsidRDefault="00477CED" w:rsidP="00BA5E1A">
      <w:pPr>
        <w:pStyle w:val="Overskrift1"/>
      </w:pPr>
      <w:bookmarkStart w:id="103" w:name="_Toc430440426"/>
      <w:bookmarkStart w:id="104" w:name="_Toc430440834"/>
      <w:bookmarkStart w:id="105" w:name="_Toc430448889"/>
      <w:bookmarkStart w:id="106" w:name="_Toc430448959"/>
      <w:bookmarkStart w:id="107" w:name="_Toc430449027"/>
      <w:bookmarkStart w:id="108" w:name="_Toc430449096"/>
      <w:bookmarkStart w:id="109" w:name="_Toc430451806"/>
      <w:bookmarkStart w:id="110" w:name="_Toc430440428"/>
      <w:bookmarkStart w:id="111" w:name="_Toc430440836"/>
      <w:bookmarkStart w:id="112" w:name="_Toc430448891"/>
      <w:bookmarkStart w:id="113" w:name="_Toc430448961"/>
      <w:bookmarkStart w:id="114" w:name="_Toc430449029"/>
      <w:bookmarkStart w:id="115" w:name="_Toc430449098"/>
      <w:bookmarkStart w:id="116" w:name="_Toc430451808"/>
      <w:bookmarkStart w:id="117" w:name="_Toc469327508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14223C">
        <w:t>Fakturering, betaling</w:t>
      </w:r>
      <w:r w:rsidR="004A79D1" w:rsidRPr="0014223C">
        <w:t xml:space="preserve"> og</w:t>
      </w:r>
      <w:r w:rsidRPr="0014223C">
        <w:t xml:space="preserve"> prisregulering</w:t>
      </w:r>
      <w:bookmarkEnd w:id="117"/>
    </w:p>
    <w:p w14:paraId="55424387" w14:textId="548F64D5" w:rsidR="00026B2B" w:rsidRPr="0014223C" w:rsidRDefault="00E81AE2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Frekvens for fakturering er angivet i </w:t>
      </w:r>
      <w:r w:rsidR="00085940">
        <w:rPr>
          <w:sz w:val="16"/>
          <w:szCs w:val="16"/>
        </w:rPr>
        <w:t>Bilag 4 (Priser)</w:t>
      </w:r>
      <w:r w:rsidRPr="0014223C">
        <w:rPr>
          <w:sz w:val="16"/>
          <w:szCs w:val="16"/>
        </w:rPr>
        <w:t xml:space="preserve">. </w:t>
      </w:r>
    </w:p>
    <w:p w14:paraId="51746B43" w14:textId="77777777" w:rsidR="00C231FA" w:rsidRPr="0014223C" w:rsidRDefault="00C231FA" w:rsidP="00BA5E1A">
      <w:pPr>
        <w:spacing w:line="240" w:lineRule="auto"/>
        <w:rPr>
          <w:sz w:val="16"/>
          <w:szCs w:val="16"/>
        </w:rPr>
      </w:pPr>
    </w:p>
    <w:p w14:paraId="676B968F" w14:textId="449235CB" w:rsidR="00656AC3" w:rsidRPr="0014223C" w:rsidRDefault="00085940" w:rsidP="00BA5E1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Bilag 4 (Priser)</w:t>
      </w:r>
      <w:r w:rsidR="00653DE4" w:rsidRPr="0014223C">
        <w:rPr>
          <w:sz w:val="16"/>
          <w:szCs w:val="16"/>
        </w:rPr>
        <w:t xml:space="preserve"> </w:t>
      </w:r>
      <w:r w:rsidR="00427013" w:rsidRPr="0014223C">
        <w:rPr>
          <w:sz w:val="16"/>
          <w:szCs w:val="16"/>
        </w:rPr>
        <w:t xml:space="preserve">angiver eventuelle regler for regulering af </w:t>
      </w:r>
      <w:r w:rsidR="0091045E" w:rsidRPr="0014223C">
        <w:rPr>
          <w:sz w:val="16"/>
          <w:szCs w:val="16"/>
        </w:rPr>
        <w:t>priser</w:t>
      </w:r>
      <w:r w:rsidR="00427013" w:rsidRPr="0014223C">
        <w:rPr>
          <w:sz w:val="16"/>
          <w:szCs w:val="16"/>
        </w:rPr>
        <w:t xml:space="preserve">, herunder </w:t>
      </w:r>
      <w:r w:rsidR="009A4ED1" w:rsidRPr="0014223C">
        <w:rPr>
          <w:sz w:val="16"/>
          <w:szCs w:val="16"/>
        </w:rPr>
        <w:t xml:space="preserve">ved skalering af Services til faste enhedspriser og </w:t>
      </w:r>
      <w:r w:rsidR="00427013" w:rsidRPr="0014223C">
        <w:rPr>
          <w:sz w:val="16"/>
          <w:szCs w:val="16"/>
        </w:rPr>
        <w:t>eventuel regulering efter pristal</w:t>
      </w:r>
    </w:p>
    <w:p w14:paraId="3F3B3B6C" w14:textId="77777777" w:rsidR="00C231FA" w:rsidRPr="0014223C" w:rsidRDefault="00C231FA" w:rsidP="00BA5E1A">
      <w:pPr>
        <w:spacing w:line="240" w:lineRule="auto"/>
        <w:rPr>
          <w:sz w:val="16"/>
          <w:szCs w:val="16"/>
        </w:rPr>
      </w:pPr>
    </w:p>
    <w:p w14:paraId="1DB50AA1" w14:textId="0AC83F90" w:rsidR="00656AC3" w:rsidRPr="0014223C" w:rsidRDefault="00656AC3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Ved ændringer i omkostninger til</w:t>
      </w:r>
      <w:r w:rsidR="00303473" w:rsidRPr="0014223C">
        <w:rPr>
          <w:sz w:val="16"/>
          <w:szCs w:val="16"/>
        </w:rPr>
        <w:t xml:space="preserve"> ydelser fra tredjemand som indgår i </w:t>
      </w:r>
      <w:proofErr w:type="spellStart"/>
      <w:r w:rsidR="00303473" w:rsidRPr="0014223C">
        <w:rPr>
          <w:sz w:val="16"/>
          <w:szCs w:val="16"/>
        </w:rPr>
        <w:t>Leverandøres</w:t>
      </w:r>
      <w:proofErr w:type="spellEnd"/>
      <w:r w:rsidR="00303473" w:rsidRPr="0014223C">
        <w:rPr>
          <w:sz w:val="16"/>
          <w:szCs w:val="16"/>
        </w:rPr>
        <w:t xml:space="preserve"> Services, kan Leverandøren</w:t>
      </w:r>
      <w:r w:rsidR="007B6835" w:rsidRPr="0014223C">
        <w:rPr>
          <w:sz w:val="16"/>
          <w:szCs w:val="16"/>
        </w:rPr>
        <w:t xml:space="preserve"> kræve aftalte priser reguleret med nettovirkningen af sådanne ændringer med </w:t>
      </w:r>
      <w:r w:rsidR="008D4B2A" w:rsidRPr="0014223C">
        <w:rPr>
          <w:sz w:val="16"/>
          <w:szCs w:val="16"/>
        </w:rPr>
        <w:t>virkning for den efterfølgende kalendermåned</w:t>
      </w:r>
      <w:r w:rsidR="00427013" w:rsidRPr="0014223C">
        <w:rPr>
          <w:sz w:val="16"/>
          <w:szCs w:val="16"/>
        </w:rPr>
        <w:t>.</w:t>
      </w:r>
    </w:p>
    <w:p w14:paraId="053C8D93" w14:textId="5CA57B41" w:rsidR="00CF647C" w:rsidRPr="0014223C" w:rsidRDefault="00CF647C" w:rsidP="00BA5E1A">
      <w:pPr>
        <w:pStyle w:val="Overskrift1"/>
        <w:numPr>
          <w:ilvl w:val="0"/>
          <w:numId w:val="0"/>
        </w:numPr>
        <w:ind w:left="567" w:hanging="567"/>
      </w:pPr>
      <w:bookmarkStart w:id="118" w:name="_Toc469327509"/>
      <w:r w:rsidRPr="0014223C">
        <w:t xml:space="preserve">KAPITEL VI: </w:t>
      </w:r>
      <w:r w:rsidR="00BC5224" w:rsidRPr="0014223C">
        <w:t xml:space="preserve">PRINCIPPER FOR </w:t>
      </w:r>
      <w:r w:rsidRPr="0014223C">
        <w:t>SAMARBEJDE</w:t>
      </w:r>
      <w:r w:rsidR="00BC5224" w:rsidRPr="0014223C">
        <w:t>T</w:t>
      </w:r>
      <w:bookmarkEnd w:id="118"/>
    </w:p>
    <w:p w14:paraId="7F100256" w14:textId="77777777" w:rsidR="00CF647C" w:rsidRPr="0014223C" w:rsidRDefault="007B6472" w:rsidP="00BA5E1A">
      <w:pPr>
        <w:pStyle w:val="Overskrift1"/>
      </w:pPr>
      <w:bookmarkStart w:id="119" w:name="_Toc469327510"/>
      <w:r w:rsidRPr="0014223C">
        <w:t>Samarbejde</w:t>
      </w:r>
      <w:bookmarkEnd w:id="119"/>
    </w:p>
    <w:p w14:paraId="78CDAF07" w14:textId="77777777" w:rsidR="00DC6551" w:rsidRDefault="00984917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Parterne skal loyalt </w:t>
      </w:r>
      <w:r w:rsidR="004E08A3">
        <w:rPr>
          <w:sz w:val="16"/>
          <w:szCs w:val="16"/>
        </w:rPr>
        <w:t xml:space="preserve">samarbejde og med </w:t>
      </w:r>
      <w:r w:rsidRPr="0014223C">
        <w:rPr>
          <w:sz w:val="16"/>
          <w:szCs w:val="16"/>
        </w:rPr>
        <w:t xml:space="preserve">kort varsel </w:t>
      </w:r>
      <w:r w:rsidR="004E08A3">
        <w:rPr>
          <w:sz w:val="16"/>
          <w:szCs w:val="16"/>
        </w:rPr>
        <w:t xml:space="preserve">kunne </w:t>
      </w:r>
      <w:r w:rsidRPr="0014223C">
        <w:rPr>
          <w:sz w:val="16"/>
          <w:szCs w:val="16"/>
        </w:rPr>
        <w:t xml:space="preserve">træffe forretningsmæssige og tekniske beslutninger af betydning for udførelsen af de aftalte Services og samarbejdet generelt. Parterne skal </w:t>
      </w:r>
      <w:r w:rsidR="00473671" w:rsidRPr="0014223C">
        <w:rPr>
          <w:sz w:val="16"/>
          <w:szCs w:val="16"/>
        </w:rPr>
        <w:t xml:space="preserve">hver især sikre den fornødne </w:t>
      </w:r>
      <w:r w:rsidRPr="0014223C">
        <w:rPr>
          <w:sz w:val="16"/>
          <w:szCs w:val="16"/>
        </w:rPr>
        <w:t>organisatorisk</w:t>
      </w:r>
      <w:r w:rsidR="00473671" w:rsidRPr="0014223C">
        <w:rPr>
          <w:sz w:val="16"/>
          <w:szCs w:val="16"/>
        </w:rPr>
        <w:t>e struktur herfor</w:t>
      </w:r>
      <w:r w:rsidRPr="0014223C">
        <w:rPr>
          <w:sz w:val="16"/>
          <w:szCs w:val="16"/>
        </w:rPr>
        <w:t xml:space="preserve">. </w:t>
      </w:r>
    </w:p>
    <w:p w14:paraId="6FA6A5E3" w14:textId="77777777" w:rsidR="00DC6551" w:rsidRDefault="00DC6551" w:rsidP="00BA5E1A">
      <w:pPr>
        <w:spacing w:line="240" w:lineRule="auto"/>
        <w:rPr>
          <w:sz w:val="16"/>
          <w:szCs w:val="16"/>
        </w:rPr>
      </w:pPr>
    </w:p>
    <w:p w14:paraId="53031E00" w14:textId="4EEBA7CF" w:rsidR="00984917" w:rsidRPr="0014223C" w:rsidRDefault="00DC6551" w:rsidP="00BA5E1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Parternes kontaktpersoner </w:t>
      </w:r>
      <w:r w:rsidR="00CC0EF5">
        <w:rPr>
          <w:sz w:val="16"/>
          <w:szCs w:val="16"/>
        </w:rPr>
        <w:t>har</w:t>
      </w:r>
      <w:r w:rsidR="00984917" w:rsidRPr="0014223C">
        <w:rPr>
          <w:sz w:val="16"/>
          <w:szCs w:val="16"/>
        </w:rPr>
        <w:t xml:space="preserve"> den fornødne bemyndigelse og beslutningskompetence</w:t>
      </w:r>
      <w:r w:rsidR="00CC0EF5">
        <w:rPr>
          <w:sz w:val="16"/>
          <w:szCs w:val="16"/>
        </w:rPr>
        <w:t xml:space="preserve"> til at kunne træffe daglige beslutninger</w:t>
      </w:r>
      <w:r w:rsidR="00984917" w:rsidRPr="0014223C">
        <w:rPr>
          <w:sz w:val="16"/>
          <w:szCs w:val="16"/>
        </w:rPr>
        <w:t xml:space="preserve"> med henblik på at sikre den fornødne dialog og fremdrift.</w:t>
      </w:r>
    </w:p>
    <w:p w14:paraId="39A2B87F" w14:textId="77777777" w:rsidR="007150B1" w:rsidRPr="0014223C" w:rsidRDefault="007150B1" w:rsidP="00BA5E1A">
      <w:pPr>
        <w:pStyle w:val="Overskrift1"/>
      </w:pPr>
      <w:r w:rsidRPr="0014223C">
        <w:t>Principper for samarbejde</w:t>
      </w:r>
    </w:p>
    <w:p w14:paraId="328CB974" w14:textId="71E1D85C" w:rsidR="007150B1" w:rsidRPr="0014223C" w:rsidRDefault="007150B1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Parterne anerkender, at Services er komplekse og fordrer en betydelig grad af samarbejde. Parterne forpligter sig til loyalt at løse problemer eller uenigheder, som måtte opstå i relation til levering eller modtagelse af Services eller samarbejdet generelt efter princippet om ”udbedre først – afklar senere”. </w:t>
      </w:r>
    </w:p>
    <w:p w14:paraId="3BE92DAC" w14:textId="77777777" w:rsidR="00BC5224" w:rsidRPr="0014223C" w:rsidRDefault="00BC5224" w:rsidP="00BA5E1A">
      <w:pPr>
        <w:spacing w:line="240" w:lineRule="auto"/>
        <w:rPr>
          <w:sz w:val="16"/>
          <w:szCs w:val="16"/>
        </w:rPr>
      </w:pPr>
      <w:bookmarkStart w:id="120" w:name="_Ref502658010"/>
    </w:p>
    <w:p w14:paraId="245FCE0E" w14:textId="633CCE80" w:rsidR="00F64F91" w:rsidRDefault="007150B1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Princippet ”udbedre først – afklar senere” indebærer, at de konkrete omtvistede Services skal leveres af Leverandøren på Kundens </w:t>
      </w:r>
      <w:r w:rsidR="00673002">
        <w:rPr>
          <w:sz w:val="16"/>
          <w:szCs w:val="16"/>
        </w:rPr>
        <w:t>konkrete anmodning</w:t>
      </w:r>
      <w:r w:rsidRPr="0014223C">
        <w:rPr>
          <w:sz w:val="16"/>
          <w:szCs w:val="16"/>
        </w:rPr>
        <w:t xml:space="preserve"> uanset Parternes uoverensstemmelse</w:t>
      </w:r>
      <w:r w:rsidR="006431EF" w:rsidRPr="0014223C">
        <w:rPr>
          <w:sz w:val="16"/>
          <w:szCs w:val="16"/>
        </w:rPr>
        <w:t>r</w:t>
      </w:r>
      <w:r w:rsidRPr="0014223C">
        <w:rPr>
          <w:sz w:val="16"/>
          <w:szCs w:val="16"/>
        </w:rPr>
        <w:t>.</w:t>
      </w:r>
      <w:r w:rsidR="00714C59" w:rsidRPr="0014223C">
        <w:rPr>
          <w:sz w:val="16"/>
          <w:szCs w:val="16"/>
        </w:rPr>
        <w:t xml:space="preserve"> Leverandøren kan i sådanne tilfælde iværksætte proces efter Voldgiftsinstituttets ”Regler for juridisk/teknisk udtalelse i IT-sager”, jf. punkt </w:t>
      </w:r>
      <w:r w:rsidR="00A74BAA">
        <w:rPr>
          <w:sz w:val="16"/>
          <w:szCs w:val="16"/>
        </w:rPr>
        <w:fldChar w:fldCharType="begin"/>
      </w:r>
      <w:r w:rsidR="00A74BAA">
        <w:rPr>
          <w:sz w:val="16"/>
          <w:szCs w:val="16"/>
        </w:rPr>
        <w:instrText xml:space="preserve"> REF _Ref442561035 \r \h </w:instrText>
      </w:r>
      <w:r w:rsidR="00BA5E1A">
        <w:rPr>
          <w:sz w:val="16"/>
          <w:szCs w:val="16"/>
        </w:rPr>
        <w:instrText xml:space="preserve"> \* MERGEFORMAT </w:instrText>
      </w:r>
      <w:r w:rsidR="00A74BAA">
        <w:rPr>
          <w:sz w:val="16"/>
          <w:szCs w:val="16"/>
        </w:rPr>
      </w:r>
      <w:r w:rsidR="00A74BAA">
        <w:rPr>
          <w:sz w:val="16"/>
          <w:szCs w:val="16"/>
        </w:rPr>
        <w:fldChar w:fldCharType="separate"/>
      </w:r>
      <w:r w:rsidR="00673002">
        <w:rPr>
          <w:sz w:val="16"/>
          <w:szCs w:val="16"/>
        </w:rPr>
        <w:t>33</w:t>
      </w:r>
      <w:r w:rsidR="00A74BAA">
        <w:rPr>
          <w:sz w:val="16"/>
          <w:szCs w:val="16"/>
        </w:rPr>
        <w:fldChar w:fldCharType="end"/>
      </w:r>
      <w:r w:rsidR="00714C59" w:rsidRPr="0014223C">
        <w:rPr>
          <w:sz w:val="16"/>
          <w:szCs w:val="16"/>
        </w:rPr>
        <w:t xml:space="preserve">. Får Leverandøren medhold bortfalder den generelle pligt til opretholdelse af aftalte Services, og </w:t>
      </w:r>
      <w:proofErr w:type="spellStart"/>
      <w:r w:rsidR="00714C59" w:rsidRPr="0014223C">
        <w:rPr>
          <w:sz w:val="16"/>
          <w:szCs w:val="16"/>
        </w:rPr>
        <w:t>ersattets</w:t>
      </w:r>
      <w:proofErr w:type="spellEnd"/>
      <w:r w:rsidR="00714C59" w:rsidRPr="0014223C">
        <w:rPr>
          <w:sz w:val="16"/>
          <w:szCs w:val="16"/>
        </w:rPr>
        <w:t xml:space="preserve"> af dansk rets alm. regler om tilbageholdelsesadgang. </w:t>
      </w:r>
    </w:p>
    <w:p w14:paraId="487D51C2" w14:textId="77777777" w:rsidR="00F64F91" w:rsidRDefault="00F64F91" w:rsidP="00BA5E1A">
      <w:pPr>
        <w:spacing w:line="240" w:lineRule="auto"/>
        <w:rPr>
          <w:sz w:val="16"/>
          <w:szCs w:val="16"/>
        </w:rPr>
      </w:pPr>
    </w:p>
    <w:p w14:paraId="5BB35E65" w14:textId="27FF2CEF" w:rsidR="00324ECE" w:rsidRDefault="00714C59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Leverandørens forpligtelse til fortsat levering af Services er betinget af, at Kunden stiller sikkerhed for omt</w:t>
      </w:r>
      <w:r w:rsidR="00D32DD6">
        <w:rPr>
          <w:sz w:val="16"/>
          <w:szCs w:val="16"/>
        </w:rPr>
        <w:t>v</w:t>
      </w:r>
      <w:r w:rsidRPr="0014223C">
        <w:rPr>
          <w:sz w:val="16"/>
          <w:szCs w:val="16"/>
        </w:rPr>
        <w:t>istet betaling.</w:t>
      </w:r>
    </w:p>
    <w:p w14:paraId="5D9AC580" w14:textId="77777777" w:rsidR="009F1DB1" w:rsidRDefault="009F1DB1" w:rsidP="00BA5E1A">
      <w:pPr>
        <w:spacing w:line="240" w:lineRule="auto"/>
        <w:rPr>
          <w:sz w:val="16"/>
          <w:szCs w:val="16"/>
        </w:rPr>
      </w:pPr>
    </w:p>
    <w:p w14:paraId="4CBCCF67" w14:textId="1E26BB01" w:rsidR="009F1DB1" w:rsidRPr="0014223C" w:rsidRDefault="009F1DB1" w:rsidP="00BA5E1A">
      <w:pPr>
        <w:spacing w:line="240" w:lineRule="auto"/>
        <w:rPr>
          <w:sz w:val="16"/>
          <w:szCs w:val="16"/>
        </w:rPr>
      </w:pPr>
      <w:r w:rsidRPr="009F1DB1">
        <w:rPr>
          <w:sz w:val="16"/>
          <w:szCs w:val="16"/>
        </w:rPr>
        <w:t>Bestrider Kunden ikke en påstået misligholdelse, er Leverandøren ikke forpligtet til fortsat</w:t>
      </w:r>
      <w:r w:rsidR="00CE2353">
        <w:rPr>
          <w:sz w:val="16"/>
          <w:szCs w:val="16"/>
        </w:rPr>
        <w:t xml:space="preserve"> at </w:t>
      </w:r>
      <w:r w:rsidRPr="009F1DB1">
        <w:rPr>
          <w:sz w:val="16"/>
          <w:szCs w:val="16"/>
        </w:rPr>
        <w:t>levere Services i henhold til Kontrakten</w:t>
      </w:r>
      <w:r>
        <w:rPr>
          <w:sz w:val="16"/>
          <w:szCs w:val="16"/>
        </w:rPr>
        <w:t>, og dansk rets alm. regler om tilbageholdelsesret samt øvrige misligholdelsesbeføjelser i henhold til Kontrakten finder i så fald anvendelse</w:t>
      </w:r>
      <w:r w:rsidRPr="009F1DB1">
        <w:rPr>
          <w:sz w:val="16"/>
          <w:szCs w:val="16"/>
        </w:rPr>
        <w:t>.</w:t>
      </w:r>
    </w:p>
    <w:p w14:paraId="6BFD1094" w14:textId="77777777" w:rsidR="00666342" w:rsidRPr="0014223C" w:rsidRDefault="00666342" w:rsidP="00BA5E1A">
      <w:pPr>
        <w:pStyle w:val="Overskrift1"/>
      </w:pPr>
      <w:bookmarkStart w:id="121" w:name="_Toc469327511"/>
      <w:bookmarkEnd w:id="120"/>
      <w:r w:rsidRPr="0014223C">
        <w:t>Parternes medarbejdere</w:t>
      </w:r>
      <w:bookmarkEnd w:id="121"/>
    </w:p>
    <w:p w14:paraId="58D40B0C" w14:textId="77777777" w:rsidR="001E428F" w:rsidRDefault="00984917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Parternes driftsledere, øvrige nøglemedarbejdere og medarbejdere i øvrigt samt eventuelle underleverandører, der deltager i leveringen af Services, skal alle være i besiddelse af de kompetencer og kvalifikationer, herunder relevant og nødvendig uddannelse, viden og erfaring,</w:t>
      </w:r>
      <w:r w:rsidR="007B6472" w:rsidRPr="0014223C">
        <w:rPr>
          <w:sz w:val="16"/>
          <w:szCs w:val="16"/>
        </w:rPr>
        <w:t xml:space="preserve"> der er nødvendige for </w:t>
      </w:r>
      <w:r w:rsidRPr="0014223C">
        <w:rPr>
          <w:sz w:val="16"/>
          <w:szCs w:val="16"/>
        </w:rPr>
        <w:t xml:space="preserve">at kunne varetage deres roller i forbindelse med levering og modtagelse af Services. </w:t>
      </w:r>
    </w:p>
    <w:p w14:paraId="314831F0" w14:textId="77777777" w:rsidR="001E428F" w:rsidRDefault="001E428F" w:rsidP="00BA5E1A">
      <w:pPr>
        <w:spacing w:line="240" w:lineRule="auto"/>
        <w:rPr>
          <w:sz w:val="16"/>
          <w:szCs w:val="16"/>
        </w:rPr>
      </w:pPr>
    </w:p>
    <w:p w14:paraId="3C48DA5D" w14:textId="0B17F615" w:rsidR="00984917" w:rsidRPr="0014223C" w:rsidRDefault="00984917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Herunder skal Kundens medarbejdere have et fornødent kendskab til og forståelse for brugen af de systemer</w:t>
      </w:r>
      <w:r w:rsidR="004D7790" w:rsidRPr="0014223C">
        <w:rPr>
          <w:sz w:val="16"/>
          <w:szCs w:val="16"/>
        </w:rPr>
        <w:t>, som</w:t>
      </w:r>
      <w:r w:rsidRPr="0014223C">
        <w:rPr>
          <w:sz w:val="16"/>
          <w:szCs w:val="16"/>
        </w:rPr>
        <w:t xml:space="preserve"> Services knytter sig til. </w:t>
      </w:r>
    </w:p>
    <w:p w14:paraId="75D78414" w14:textId="77777777" w:rsidR="00CF647C" w:rsidRPr="0014223C" w:rsidRDefault="00CF647C" w:rsidP="00BA5E1A">
      <w:pPr>
        <w:pStyle w:val="Overskrift1"/>
      </w:pPr>
      <w:bookmarkStart w:id="122" w:name="_Toc469327513"/>
      <w:r w:rsidRPr="0014223C">
        <w:t>Kundens øvrige leverandører</w:t>
      </w:r>
      <w:bookmarkEnd w:id="122"/>
    </w:p>
    <w:p w14:paraId="231972F7" w14:textId="6145EDDE" w:rsidR="004D7790" w:rsidRPr="0014223C" w:rsidRDefault="00BA4E1B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I det omfang Kundens vedligeholdelse, projekter eller implementeringsaktiviteter udføres af Kundens øvrige leverandører, skal Leverandøren loyalt bistå sådanne leverandører på samme vis, som hvis opgaverne blev udført af Kunden selv.</w:t>
      </w:r>
      <w:r w:rsidR="00EF2D2E" w:rsidRPr="0014223C">
        <w:rPr>
          <w:sz w:val="16"/>
          <w:szCs w:val="16"/>
        </w:rPr>
        <w:t xml:space="preserve"> Herunder skal Leverandøren </w:t>
      </w:r>
      <w:r w:rsidR="00CF647C" w:rsidRPr="0014223C">
        <w:rPr>
          <w:sz w:val="16"/>
          <w:szCs w:val="16"/>
        </w:rPr>
        <w:t>samarbejde med Kundens øvrige leverandører</w:t>
      </w:r>
      <w:r w:rsidRPr="0014223C">
        <w:rPr>
          <w:sz w:val="16"/>
          <w:szCs w:val="16"/>
        </w:rPr>
        <w:t xml:space="preserve"> for at </w:t>
      </w:r>
      <w:r w:rsidR="00CF647C" w:rsidRPr="0014223C">
        <w:rPr>
          <w:sz w:val="16"/>
          <w:szCs w:val="16"/>
        </w:rPr>
        <w:t>redu</w:t>
      </w:r>
      <w:r w:rsidRPr="0014223C">
        <w:rPr>
          <w:sz w:val="16"/>
          <w:szCs w:val="16"/>
        </w:rPr>
        <w:t>cere</w:t>
      </w:r>
      <w:r w:rsidR="00CF647C" w:rsidRPr="0014223C">
        <w:rPr>
          <w:sz w:val="16"/>
          <w:szCs w:val="16"/>
        </w:rPr>
        <w:t xml:space="preserve"> problemer med grænsefladerne</w:t>
      </w:r>
      <w:r w:rsidRPr="0014223C">
        <w:rPr>
          <w:sz w:val="16"/>
          <w:szCs w:val="16"/>
        </w:rPr>
        <w:t xml:space="preserve"> mellem Leverandørens </w:t>
      </w:r>
      <w:r w:rsidR="00477427" w:rsidRPr="0014223C">
        <w:rPr>
          <w:sz w:val="16"/>
          <w:szCs w:val="16"/>
        </w:rPr>
        <w:t>S</w:t>
      </w:r>
      <w:r w:rsidRPr="0014223C">
        <w:rPr>
          <w:sz w:val="16"/>
          <w:szCs w:val="16"/>
        </w:rPr>
        <w:t>ervices og services fra øvrige leverandører</w:t>
      </w:r>
      <w:r w:rsidR="00EA4B60" w:rsidRPr="0014223C">
        <w:rPr>
          <w:sz w:val="16"/>
          <w:szCs w:val="16"/>
        </w:rPr>
        <w:t>, og i øvrigt deltage i møder og andre aktiviteter</w:t>
      </w:r>
      <w:r w:rsidR="004D7790" w:rsidRPr="0014223C">
        <w:rPr>
          <w:sz w:val="16"/>
          <w:szCs w:val="16"/>
        </w:rPr>
        <w:t xml:space="preserve"> </w:t>
      </w:r>
      <w:r w:rsidR="003123F7" w:rsidRPr="0014223C">
        <w:rPr>
          <w:sz w:val="16"/>
          <w:szCs w:val="16"/>
        </w:rPr>
        <w:t xml:space="preserve">med henblik på </w:t>
      </w:r>
      <w:r w:rsidR="004D7790" w:rsidRPr="0014223C">
        <w:rPr>
          <w:sz w:val="16"/>
          <w:szCs w:val="16"/>
        </w:rPr>
        <w:t>identificering og løsning af driftsforstyrrelser</w:t>
      </w:r>
      <w:r w:rsidR="003123F7" w:rsidRPr="0014223C">
        <w:rPr>
          <w:sz w:val="16"/>
          <w:szCs w:val="16"/>
        </w:rPr>
        <w:t xml:space="preserve"> som følge af grænseflader til Kundens øvrige leverandører</w:t>
      </w:r>
      <w:r w:rsidR="004D7790" w:rsidRPr="0014223C">
        <w:rPr>
          <w:sz w:val="16"/>
          <w:szCs w:val="16"/>
        </w:rPr>
        <w:t>.</w:t>
      </w:r>
    </w:p>
    <w:p w14:paraId="76D82891" w14:textId="77777777" w:rsidR="001E428F" w:rsidRDefault="001E428F" w:rsidP="00BA5E1A">
      <w:pPr>
        <w:spacing w:line="240" w:lineRule="auto"/>
        <w:rPr>
          <w:sz w:val="16"/>
          <w:szCs w:val="16"/>
        </w:rPr>
      </w:pPr>
    </w:p>
    <w:p w14:paraId="225C39B6" w14:textId="59ED11FE" w:rsidR="00D416CA" w:rsidRPr="0014223C" w:rsidRDefault="008F034F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Leverandørens </w:t>
      </w:r>
      <w:r w:rsidR="003123F7" w:rsidRPr="0014223C">
        <w:rPr>
          <w:sz w:val="16"/>
          <w:szCs w:val="16"/>
        </w:rPr>
        <w:t xml:space="preserve">Services </w:t>
      </w:r>
      <w:r w:rsidRPr="0014223C">
        <w:rPr>
          <w:sz w:val="16"/>
          <w:szCs w:val="16"/>
        </w:rPr>
        <w:t xml:space="preserve">efter denne bestemmelse afregnes efter medgået tid i henhold til timepriserne i </w:t>
      </w:r>
      <w:r w:rsidR="00085940">
        <w:rPr>
          <w:sz w:val="16"/>
          <w:szCs w:val="16"/>
        </w:rPr>
        <w:t>Bilag 4 (Priser)</w:t>
      </w:r>
      <w:r w:rsidR="004D7790" w:rsidRPr="0014223C">
        <w:rPr>
          <w:sz w:val="16"/>
          <w:szCs w:val="16"/>
        </w:rPr>
        <w:t>.</w:t>
      </w:r>
      <w:bookmarkStart w:id="123" w:name="_Ref430343563"/>
    </w:p>
    <w:p w14:paraId="6F7AD7A1" w14:textId="77777777" w:rsidR="00CF647C" w:rsidRPr="0014223C" w:rsidRDefault="00CF647C" w:rsidP="00BA5E1A">
      <w:pPr>
        <w:pStyle w:val="Overskrift1"/>
      </w:pPr>
      <w:bookmarkStart w:id="124" w:name="_Toc430449103"/>
      <w:bookmarkStart w:id="125" w:name="_Toc430451813"/>
      <w:bookmarkStart w:id="126" w:name="_Toc430452941"/>
      <w:bookmarkStart w:id="127" w:name="_Ref430444394"/>
      <w:bookmarkStart w:id="128" w:name="_Toc469327515"/>
      <w:bookmarkEnd w:id="124"/>
      <w:bookmarkEnd w:id="125"/>
      <w:bookmarkEnd w:id="126"/>
      <w:r w:rsidRPr="0014223C">
        <w:t>Ændringer</w:t>
      </w:r>
      <w:bookmarkEnd w:id="123"/>
      <w:bookmarkEnd w:id="127"/>
      <w:bookmarkEnd w:id="128"/>
      <w:r w:rsidRPr="0014223C">
        <w:t xml:space="preserve"> </w:t>
      </w:r>
    </w:p>
    <w:p w14:paraId="56AF23DA" w14:textId="4FE27097" w:rsidR="00CF647C" w:rsidRPr="0014223C" w:rsidRDefault="007C6900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Aftalte </w:t>
      </w:r>
      <w:r w:rsidR="00CF647C" w:rsidRPr="0014223C">
        <w:rPr>
          <w:sz w:val="16"/>
          <w:szCs w:val="16"/>
        </w:rPr>
        <w:t>ændringer</w:t>
      </w:r>
    </w:p>
    <w:p w14:paraId="394C8D4D" w14:textId="2CDC3D7F" w:rsidR="006704BC" w:rsidRPr="0014223C" w:rsidRDefault="007C6900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Hver af Parterne </w:t>
      </w:r>
      <w:r w:rsidR="0014253C" w:rsidRPr="0014223C">
        <w:rPr>
          <w:sz w:val="16"/>
          <w:szCs w:val="16"/>
        </w:rPr>
        <w:t xml:space="preserve">kan </w:t>
      </w:r>
      <w:r w:rsidRPr="0014223C">
        <w:rPr>
          <w:sz w:val="16"/>
          <w:szCs w:val="16"/>
        </w:rPr>
        <w:t xml:space="preserve">i Kontraktens løbetid indlede forhandlinger om </w:t>
      </w:r>
      <w:r w:rsidR="0014253C" w:rsidRPr="0014223C">
        <w:rPr>
          <w:sz w:val="16"/>
          <w:szCs w:val="16"/>
        </w:rPr>
        <w:t>ændringer af Services</w:t>
      </w:r>
      <w:r w:rsidR="006704BC" w:rsidRPr="0014223C">
        <w:rPr>
          <w:sz w:val="16"/>
          <w:szCs w:val="16"/>
        </w:rPr>
        <w:t xml:space="preserve"> </w:t>
      </w:r>
      <w:r w:rsidR="0014253C" w:rsidRPr="0014223C">
        <w:rPr>
          <w:sz w:val="16"/>
          <w:szCs w:val="16"/>
        </w:rPr>
        <w:t>og Kontrakten i øvrigt</w:t>
      </w:r>
      <w:r w:rsidRPr="0014223C">
        <w:rPr>
          <w:sz w:val="16"/>
          <w:szCs w:val="16"/>
        </w:rPr>
        <w:t>.</w:t>
      </w:r>
      <w:r w:rsidR="008E5789" w:rsidRPr="0014223C">
        <w:rPr>
          <w:sz w:val="16"/>
          <w:szCs w:val="16"/>
        </w:rPr>
        <w:t xml:space="preserve"> </w:t>
      </w:r>
      <w:proofErr w:type="spellStart"/>
      <w:r w:rsidR="008E5789" w:rsidRPr="0014223C">
        <w:rPr>
          <w:sz w:val="16"/>
          <w:szCs w:val="16"/>
        </w:rPr>
        <w:t>Såfrem</w:t>
      </w:r>
      <w:proofErr w:type="spellEnd"/>
      <w:r w:rsidR="008E5789" w:rsidRPr="0014223C">
        <w:rPr>
          <w:sz w:val="16"/>
          <w:szCs w:val="16"/>
        </w:rPr>
        <w:t xml:space="preserve"> Parterne bliver enige om en ændring, </w:t>
      </w:r>
      <w:r w:rsidR="00B8626F" w:rsidRPr="0014223C">
        <w:rPr>
          <w:sz w:val="16"/>
          <w:szCs w:val="16"/>
        </w:rPr>
        <w:t>beskrives denne i et tillæg til Kontrakten, herunder evt. afledte æn</w:t>
      </w:r>
      <w:r w:rsidR="00246334" w:rsidRPr="0014223C">
        <w:rPr>
          <w:sz w:val="16"/>
          <w:szCs w:val="16"/>
        </w:rPr>
        <w:t>d</w:t>
      </w:r>
      <w:r w:rsidR="00B8626F" w:rsidRPr="0014223C">
        <w:rPr>
          <w:sz w:val="16"/>
          <w:szCs w:val="16"/>
        </w:rPr>
        <w:t xml:space="preserve">ringer i Services, rapportering, vederlag mv. Ændringer har virkning fra </w:t>
      </w:r>
      <w:r w:rsidR="00246334" w:rsidRPr="0014223C">
        <w:rPr>
          <w:sz w:val="16"/>
          <w:szCs w:val="16"/>
        </w:rPr>
        <w:t xml:space="preserve">begge Parters accept heraf i et sådanne </w:t>
      </w:r>
      <w:proofErr w:type="spellStart"/>
      <w:r w:rsidR="00246334" w:rsidRPr="0014223C">
        <w:rPr>
          <w:sz w:val="16"/>
          <w:szCs w:val="16"/>
        </w:rPr>
        <w:t>tilæg</w:t>
      </w:r>
      <w:proofErr w:type="spellEnd"/>
      <w:r w:rsidR="00246334" w:rsidRPr="0014223C">
        <w:rPr>
          <w:sz w:val="16"/>
          <w:szCs w:val="16"/>
        </w:rPr>
        <w:t>.</w:t>
      </w:r>
    </w:p>
    <w:p w14:paraId="6A0B43C6" w14:textId="5AF4050D" w:rsidR="00F22F60" w:rsidRPr="006A09F1" w:rsidRDefault="006A09F1" w:rsidP="00BA5E1A">
      <w:pPr>
        <w:pStyle w:val="Overskrift2"/>
        <w:spacing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Vederlag</w:t>
      </w:r>
    </w:p>
    <w:p w14:paraId="52781289" w14:textId="41E0C700" w:rsidR="00F22F60" w:rsidRPr="0014223C" w:rsidRDefault="00F22F60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har krav på vederlag for håndtering af Kundens ændringsanmodninger baseret på medgået tid til timepriserne angivet i </w:t>
      </w:r>
      <w:r w:rsidR="00085940">
        <w:rPr>
          <w:sz w:val="16"/>
          <w:szCs w:val="16"/>
        </w:rPr>
        <w:t>Bilag 4 (Priser)</w:t>
      </w:r>
      <w:r w:rsidRPr="0014223C">
        <w:rPr>
          <w:sz w:val="16"/>
          <w:szCs w:val="16"/>
        </w:rPr>
        <w:t>.</w:t>
      </w:r>
    </w:p>
    <w:p w14:paraId="1CCAD5DD" w14:textId="619BCD73" w:rsidR="00CF647C" w:rsidRPr="0014223C" w:rsidRDefault="00C504A5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Dokumentation for aftalte ændringer</w:t>
      </w:r>
    </w:p>
    <w:p w14:paraId="114DE6DD" w14:textId="07091AD7" w:rsidR="00CF647C" w:rsidRPr="0014223C" w:rsidRDefault="00CF647C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</w:t>
      </w:r>
      <w:r w:rsidR="00DD1FC9" w:rsidRPr="0014223C">
        <w:rPr>
          <w:sz w:val="16"/>
          <w:szCs w:val="16"/>
        </w:rPr>
        <w:t>skal</w:t>
      </w:r>
      <w:r w:rsidRPr="0014223C">
        <w:rPr>
          <w:sz w:val="16"/>
          <w:szCs w:val="16"/>
        </w:rPr>
        <w:t xml:space="preserve"> løbende </w:t>
      </w:r>
      <w:r w:rsidR="00C504A5" w:rsidRPr="0014223C">
        <w:rPr>
          <w:sz w:val="16"/>
          <w:szCs w:val="16"/>
        </w:rPr>
        <w:t>sikre sig dokumentation for alle betydend</w:t>
      </w:r>
      <w:r w:rsidR="00BF1ABA" w:rsidRPr="0014223C">
        <w:rPr>
          <w:sz w:val="16"/>
          <w:szCs w:val="16"/>
        </w:rPr>
        <w:t>e</w:t>
      </w:r>
      <w:r w:rsidRPr="0014223C">
        <w:rPr>
          <w:sz w:val="16"/>
          <w:szCs w:val="16"/>
        </w:rPr>
        <w:t xml:space="preserve"> ændringer til Kontrakten, herunder til </w:t>
      </w:r>
      <w:r w:rsidR="00A00715" w:rsidRPr="0014223C">
        <w:rPr>
          <w:sz w:val="16"/>
          <w:szCs w:val="16"/>
        </w:rPr>
        <w:t>Services</w:t>
      </w:r>
      <w:r w:rsidRPr="0014223C">
        <w:rPr>
          <w:sz w:val="16"/>
          <w:szCs w:val="16"/>
        </w:rPr>
        <w:t>.</w:t>
      </w:r>
    </w:p>
    <w:p w14:paraId="5D404973" w14:textId="5C255247" w:rsidR="00BD3842" w:rsidRPr="0014223C" w:rsidRDefault="0014431B" w:rsidP="00BA5E1A">
      <w:pPr>
        <w:pStyle w:val="Overskrift1"/>
        <w:numPr>
          <w:ilvl w:val="0"/>
          <w:numId w:val="0"/>
        </w:numPr>
        <w:ind w:left="567" w:hanging="567"/>
      </w:pPr>
      <w:bookmarkStart w:id="129" w:name="_Toc469327518"/>
      <w:r w:rsidRPr="0014223C">
        <w:t>KAPITEL</w:t>
      </w:r>
      <w:r w:rsidR="00BD3842" w:rsidRPr="0014223C">
        <w:t xml:space="preserve"> VII: </w:t>
      </w:r>
      <w:r w:rsidR="00E8682A" w:rsidRPr="0014223C">
        <w:t>Generelle kontraktvilkår</w:t>
      </w:r>
      <w:bookmarkEnd w:id="129"/>
    </w:p>
    <w:p w14:paraId="064EAD94" w14:textId="77777777" w:rsidR="00C115D4" w:rsidRPr="0014223C" w:rsidRDefault="00C115D4" w:rsidP="00BA5E1A">
      <w:pPr>
        <w:pStyle w:val="Overskrift1"/>
      </w:pPr>
      <w:bookmarkStart w:id="130" w:name="_Toc469327519"/>
      <w:r w:rsidRPr="0014223C">
        <w:t>O</w:t>
      </w:r>
      <w:r w:rsidR="00B8183B" w:rsidRPr="0014223C">
        <w:t>verholdelse af lovkrav mv.</w:t>
      </w:r>
      <w:bookmarkEnd w:id="130"/>
    </w:p>
    <w:p w14:paraId="3F2B3F44" w14:textId="735BE3D1" w:rsidR="00460384" w:rsidRPr="0014223C" w:rsidRDefault="00F10C8F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Leverandørens </w:t>
      </w:r>
      <w:r w:rsidR="00A00715" w:rsidRPr="0014223C">
        <w:rPr>
          <w:sz w:val="16"/>
          <w:szCs w:val="16"/>
        </w:rPr>
        <w:t>Services</w:t>
      </w:r>
      <w:r w:rsidRPr="0014223C">
        <w:rPr>
          <w:sz w:val="16"/>
          <w:szCs w:val="16"/>
        </w:rPr>
        <w:t xml:space="preserve"> skal overholde præceptiv lovgivning</w:t>
      </w:r>
      <w:r w:rsidR="006034B8" w:rsidRPr="0014223C">
        <w:rPr>
          <w:sz w:val="16"/>
          <w:szCs w:val="16"/>
        </w:rPr>
        <w:t xml:space="preserve"> i Kontraktens løbetid, inklusive eventuelle ændringer hertil</w:t>
      </w:r>
      <w:r w:rsidR="00C115D4" w:rsidRPr="0014223C">
        <w:rPr>
          <w:sz w:val="16"/>
          <w:szCs w:val="16"/>
        </w:rPr>
        <w:t>.</w:t>
      </w:r>
      <w:r w:rsidR="007E20E1" w:rsidRPr="0014223C">
        <w:rPr>
          <w:sz w:val="16"/>
          <w:szCs w:val="16"/>
        </w:rPr>
        <w:t xml:space="preserve"> </w:t>
      </w:r>
      <w:r w:rsidR="00D10EAD" w:rsidRPr="0014223C">
        <w:rPr>
          <w:sz w:val="16"/>
          <w:szCs w:val="16"/>
        </w:rPr>
        <w:t>Dette gælder dog ikke lovgivning</w:t>
      </w:r>
      <w:r w:rsidR="005F341F" w:rsidRPr="0014223C">
        <w:rPr>
          <w:sz w:val="16"/>
          <w:szCs w:val="16"/>
        </w:rPr>
        <w:t>, der er specifik for Kundens branche</w:t>
      </w:r>
      <w:r w:rsidR="00D10EAD" w:rsidRPr="0014223C">
        <w:rPr>
          <w:sz w:val="16"/>
          <w:szCs w:val="16"/>
        </w:rPr>
        <w:t>.</w:t>
      </w:r>
      <w:r w:rsidR="00286783" w:rsidRPr="0014223C">
        <w:rPr>
          <w:sz w:val="16"/>
          <w:szCs w:val="16"/>
        </w:rPr>
        <w:t xml:space="preserve">  </w:t>
      </w:r>
      <w:r w:rsidR="00D10EAD" w:rsidRPr="0014223C">
        <w:rPr>
          <w:sz w:val="16"/>
          <w:szCs w:val="16"/>
        </w:rPr>
        <w:t xml:space="preserve"> </w:t>
      </w:r>
    </w:p>
    <w:p w14:paraId="7D1B28B2" w14:textId="77777777" w:rsidR="00BA0C3B" w:rsidRDefault="00BA0C3B" w:rsidP="00BA5E1A">
      <w:pPr>
        <w:spacing w:line="240" w:lineRule="auto"/>
        <w:rPr>
          <w:sz w:val="16"/>
          <w:szCs w:val="16"/>
        </w:rPr>
      </w:pPr>
    </w:p>
    <w:p w14:paraId="7926F3FC" w14:textId="1701C6BD" w:rsidR="00C115D4" w:rsidRDefault="00460384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Kunden har selv ansvaret for</w:t>
      </w:r>
      <w:r w:rsidR="00CF5304" w:rsidRPr="0014223C">
        <w:rPr>
          <w:sz w:val="16"/>
          <w:szCs w:val="16"/>
        </w:rPr>
        <w:t>, at Kundens konkrete anvendelse af Services er lovlig</w:t>
      </w:r>
      <w:r w:rsidRPr="0014223C">
        <w:rPr>
          <w:sz w:val="16"/>
          <w:szCs w:val="16"/>
        </w:rPr>
        <w:t xml:space="preserve">. </w:t>
      </w:r>
    </w:p>
    <w:p w14:paraId="432AAFFC" w14:textId="20BB0173" w:rsidR="00F135CF" w:rsidRPr="0001312D" w:rsidRDefault="00F135CF" w:rsidP="00BA5E1A">
      <w:pPr>
        <w:pStyle w:val="Overskrift2"/>
        <w:spacing w:line="240" w:lineRule="auto"/>
        <w:rPr>
          <w:bCs/>
          <w:sz w:val="16"/>
        </w:rPr>
      </w:pPr>
      <w:r w:rsidRPr="0001312D">
        <w:rPr>
          <w:bCs/>
          <w:sz w:val="16"/>
        </w:rPr>
        <w:t>Ændringer i lovgivning</w:t>
      </w:r>
    </w:p>
    <w:p w14:paraId="5AC96232" w14:textId="77777777" w:rsidR="00583B2B" w:rsidRDefault="005925EC" w:rsidP="00BA5E1A">
      <w:pPr>
        <w:spacing w:line="240" w:lineRule="auto"/>
        <w:rPr>
          <w:sz w:val="16"/>
          <w:szCs w:val="16"/>
        </w:rPr>
      </w:pPr>
      <w:r w:rsidRPr="005925EC">
        <w:rPr>
          <w:sz w:val="16"/>
          <w:szCs w:val="16"/>
        </w:rPr>
        <w:t xml:space="preserve">Ændringer i Services nødvendiggjort af ændringer i præceptiv lovgivning håndteres som en ændringsanmodning. </w:t>
      </w:r>
    </w:p>
    <w:p w14:paraId="41A9213C" w14:textId="581500B3" w:rsidR="005925EC" w:rsidRPr="0001312D" w:rsidRDefault="005925EC" w:rsidP="00BA5E1A">
      <w:pPr>
        <w:pStyle w:val="Overskrift2"/>
        <w:spacing w:line="240" w:lineRule="auto"/>
        <w:rPr>
          <w:bCs/>
          <w:sz w:val="16"/>
        </w:rPr>
      </w:pPr>
      <w:r w:rsidRPr="0001312D">
        <w:rPr>
          <w:bCs/>
          <w:sz w:val="16"/>
        </w:rPr>
        <w:t>Ændringer i revisions- eller sikkerhedsstandarder</w:t>
      </w:r>
    </w:p>
    <w:p w14:paraId="40F0582F" w14:textId="5A8A4FAC" w:rsidR="005925EC" w:rsidRDefault="005925EC" w:rsidP="00BA5E1A">
      <w:pPr>
        <w:spacing w:line="240" w:lineRule="auto"/>
        <w:rPr>
          <w:sz w:val="16"/>
          <w:szCs w:val="16"/>
        </w:rPr>
      </w:pPr>
      <w:r w:rsidRPr="005925EC">
        <w:rPr>
          <w:sz w:val="16"/>
          <w:szCs w:val="16"/>
        </w:rPr>
        <w:t>Ændringer i Services nødvendiggjort af ændringer i aftalte revisions- eller sikkerhedstandarder håndteres som en ændring fra Kundens side</w:t>
      </w:r>
      <w:r w:rsidR="0001312D">
        <w:rPr>
          <w:sz w:val="16"/>
          <w:szCs w:val="16"/>
        </w:rPr>
        <w:t>.</w:t>
      </w:r>
    </w:p>
    <w:p w14:paraId="35F89ABA" w14:textId="77777777" w:rsidR="00E110FF" w:rsidRPr="0014223C" w:rsidRDefault="00E110FF" w:rsidP="00BA5E1A">
      <w:pPr>
        <w:pStyle w:val="Overskrift1"/>
      </w:pPr>
      <w:bookmarkStart w:id="131" w:name="_Toc442562726"/>
      <w:bookmarkStart w:id="132" w:name="_Toc442563419"/>
      <w:bookmarkStart w:id="133" w:name="_Toc442564948"/>
      <w:bookmarkStart w:id="134" w:name="_Toc442562727"/>
      <w:bookmarkStart w:id="135" w:name="_Toc442563420"/>
      <w:bookmarkStart w:id="136" w:name="_Toc442564949"/>
      <w:bookmarkStart w:id="137" w:name="_Toc469327521"/>
      <w:bookmarkEnd w:id="131"/>
      <w:bookmarkEnd w:id="132"/>
      <w:bookmarkEnd w:id="133"/>
      <w:bookmarkEnd w:id="134"/>
      <w:bookmarkEnd w:id="135"/>
      <w:bookmarkEnd w:id="136"/>
      <w:r w:rsidRPr="0014223C">
        <w:t>Leverandørens misligholdelse</w:t>
      </w:r>
      <w:bookmarkEnd w:id="137"/>
      <w:r w:rsidR="00DC30B3" w:rsidRPr="0014223C">
        <w:t xml:space="preserve"> </w:t>
      </w:r>
    </w:p>
    <w:p w14:paraId="1D54A1F9" w14:textId="77777777" w:rsidR="001B4210" w:rsidRPr="0014223C" w:rsidRDefault="00255E16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Generelt</w:t>
      </w:r>
    </w:p>
    <w:p w14:paraId="098A8918" w14:textId="04D0EAE3" w:rsidR="004A3E40" w:rsidRPr="0014223C" w:rsidRDefault="001B4210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Medmindr</w:t>
      </w:r>
      <w:r w:rsidR="00C62438" w:rsidRPr="0014223C">
        <w:rPr>
          <w:sz w:val="16"/>
          <w:szCs w:val="16"/>
        </w:rPr>
        <w:t>e</w:t>
      </w:r>
      <w:r w:rsidRPr="0014223C">
        <w:rPr>
          <w:sz w:val="16"/>
          <w:szCs w:val="16"/>
        </w:rPr>
        <w:t xml:space="preserve"> andet følger af Kontrakten</w:t>
      </w:r>
      <w:r w:rsidR="00C62438" w:rsidRPr="0014223C">
        <w:rPr>
          <w:sz w:val="16"/>
          <w:szCs w:val="16"/>
        </w:rPr>
        <w:t>,</w:t>
      </w:r>
      <w:r w:rsidRPr="0014223C">
        <w:rPr>
          <w:sz w:val="16"/>
          <w:szCs w:val="16"/>
        </w:rPr>
        <w:t xml:space="preserve"> gælder dansk rets almindelige regler for Leverandørens misligholdelse og Kundens hertil knyttede misligholdelsesbeføjelser.</w:t>
      </w:r>
    </w:p>
    <w:p w14:paraId="22BA231B" w14:textId="77777777" w:rsidR="00EF46A2" w:rsidRPr="0014223C" w:rsidRDefault="001B4210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Leverandørens f</w:t>
      </w:r>
      <w:r w:rsidR="00EF46A2" w:rsidRPr="0014223C">
        <w:rPr>
          <w:sz w:val="16"/>
          <w:szCs w:val="16"/>
        </w:rPr>
        <w:t xml:space="preserve">orsinkelse </w:t>
      </w:r>
    </w:p>
    <w:p w14:paraId="59E17DED" w14:textId="7A02232D" w:rsidR="00EF46A2" w:rsidRPr="0014223C" w:rsidRDefault="001D50FE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Der foreligger </w:t>
      </w:r>
      <w:r w:rsidR="00975757" w:rsidRPr="0014223C">
        <w:rPr>
          <w:sz w:val="16"/>
          <w:szCs w:val="16"/>
        </w:rPr>
        <w:t>f</w:t>
      </w:r>
      <w:r w:rsidRPr="0014223C">
        <w:rPr>
          <w:sz w:val="16"/>
          <w:szCs w:val="16"/>
        </w:rPr>
        <w:t xml:space="preserve">orsinkelse, når </w:t>
      </w:r>
      <w:r w:rsidR="00F72A0E" w:rsidRPr="0014223C">
        <w:rPr>
          <w:sz w:val="16"/>
          <w:szCs w:val="16"/>
        </w:rPr>
        <w:t xml:space="preserve">tidspunktet for </w:t>
      </w:r>
      <w:r w:rsidRPr="0014223C">
        <w:rPr>
          <w:sz w:val="16"/>
          <w:szCs w:val="16"/>
        </w:rPr>
        <w:t>en aftalt mile</w:t>
      </w:r>
      <w:r w:rsidR="00CC48BB" w:rsidRPr="0014223C">
        <w:rPr>
          <w:sz w:val="16"/>
          <w:szCs w:val="16"/>
        </w:rPr>
        <w:t>pæl for gennemførelse af Transi</w:t>
      </w:r>
      <w:r w:rsidRPr="0014223C">
        <w:rPr>
          <w:sz w:val="16"/>
          <w:szCs w:val="16"/>
        </w:rPr>
        <w:t>tionen</w:t>
      </w:r>
      <w:r w:rsidR="00F72A0E" w:rsidRPr="0014223C">
        <w:rPr>
          <w:sz w:val="16"/>
          <w:szCs w:val="16"/>
        </w:rPr>
        <w:t xml:space="preserve"> overskrides</w:t>
      </w:r>
      <w:r w:rsidRPr="0014223C">
        <w:rPr>
          <w:sz w:val="16"/>
          <w:szCs w:val="16"/>
        </w:rPr>
        <w:t>.</w:t>
      </w:r>
      <w:r w:rsidR="001B4210" w:rsidRPr="0014223C">
        <w:rPr>
          <w:sz w:val="16"/>
          <w:szCs w:val="16"/>
        </w:rPr>
        <w:t xml:space="preserve"> </w:t>
      </w:r>
    </w:p>
    <w:p w14:paraId="3AA8D300" w14:textId="77777777" w:rsidR="001B4210" w:rsidRPr="0014223C" w:rsidRDefault="001B4210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Mangler ved Leverandørens Services</w:t>
      </w:r>
    </w:p>
    <w:p w14:paraId="79B38209" w14:textId="77777777" w:rsidR="001B4210" w:rsidRPr="0014223C" w:rsidRDefault="001B4210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Der foreligger en mangel ved Leverandørens Services, når disse ikke opfylder Kontraktens krav eller ikke </w:t>
      </w:r>
      <w:r w:rsidR="00FA09E5" w:rsidRPr="0014223C">
        <w:rPr>
          <w:sz w:val="16"/>
          <w:szCs w:val="16"/>
        </w:rPr>
        <w:t xml:space="preserve">i øvrigt </w:t>
      </w:r>
      <w:r w:rsidRPr="0014223C">
        <w:rPr>
          <w:sz w:val="16"/>
          <w:szCs w:val="16"/>
        </w:rPr>
        <w:t xml:space="preserve">fremtræder, som Kunden med </w:t>
      </w:r>
      <w:r w:rsidR="00B82EE7" w:rsidRPr="0014223C">
        <w:rPr>
          <w:sz w:val="16"/>
          <w:szCs w:val="16"/>
        </w:rPr>
        <w:t xml:space="preserve">føje </w:t>
      </w:r>
      <w:r w:rsidRPr="0014223C">
        <w:rPr>
          <w:sz w:val="16"/>
          <w:szCs w:val="16"/>
        </w:rPr>
        <w:t>kunne forvente</w:t>
      </w:r>
      <w:r w:rsidR="00C44E8A" w:rsidRPr="0014223C">
        <w:rPr>
          <w:sz w:val="16"/>
          <w:szCs w:val="16"/>
        </w:rPr>
        <w:t>, med mindre der er tale om bagatelagtige afvigelser fra aftalte krav</w:t>
      </w:r>
      <w:r w:rsidRPr="0014223C">
        <w:rPr>
          <w:sz w:val="16"/>
          <w:szCs w:val="16"/>
        </w:rPr>
        <w:t xml:space="preserve">. </w:t>
      </w:r>
    </w:p>
    <w:p w14:paraId="769087B5" w14:textId="77777777" w:rsidR="001B4210" w:rsidRPr="0014223C" w:rsidRDefault="001B4210" w:rsidP="00BA5E1A">
      <w:pPr>
        <w:pStyle w:val="Overskrift2"/>
        <w:spacing w:line="240" w:lineRule="auto"/>
        <w:rPr>
          <w:sz w:val="16"/>
          <w:szCs w:val="16"/>
        </w:rPr>
      </w:pPr>
      <w:bookmarkStart w:id="138" w:name="_Ref437171416"/>
      <w:bookmarkStart w:id="139" w:name="_Ref436998616"/>
      <w:r w:rsidRPr="0014223C">
        <w:rPr>
          <w:sz w:val="16"/>
          <w:szCs w:val="16"/>
        </w:rPr>
        <w:t>Afhjælpning</w:t>
      </w:r>
      <w:bookmarkEnd w:id="138"/>
      <w:r w:rsidR="00DC30B3" w:rsidRPr="0014223C">
        <w:rPr>
          <w:sz w:val="16"/>
          <w:szCs w:val="16"/>
        </w:rPr>
        <w:t xml:space="preserve"> </w:t>
      </w:r>
      <w:bookmarkEnd w:id="139"/>
    </w:p>
    <w:p w14:paraId="6D567ADC" w14:textId="22E518C1" w:rsidR="001B4210" w:rsidRPr="0014223C" w:rsidRDefault="00CC7D60" w:rsidP="00BA5E1A">
      <w:pPr>
        <w:spacing w:line="240" w:lineRule="auto"/>
        <w:rPr>
          <w:sz w:val="16"/>
          <w:szCs w:val="16"/>
        </w:rPr>
      </w:pPr>
      <w:bookmarkStart w:id="140" w:name="_Ref437004663"/>
      <w:r w:rsidRPr="0014223C">
        <w:rPr>
          <w:sz w:val="16"/>
          <w:szCs w:val="16"/>
        </w:rPr>
        <w:t>Leverandøren</w:t>
      </w:r>
      <w:r w:rsidR="00FA09E5" w:rsidRPr="0014223C">
        <w:rPr>
          <w:sz w:val="16"/>
          <w:szCs w:val="16"/>
        </w:rPr>
        <w:t>s</w:t>
      </w:r>
      <w:r w:rsidRPr="0014223C">
        <w:rPr>
          <w:sz w:val="16"/>
          <w:szCs w:val="16"/>
        </w:rPr>
        <w:t xml:space="preserve"> afhjælpning </w:t>
      </w:r>
      <w:r w:rsidR="000E3639" w:rsidRPr="0014223C">
        <w:rPr>
          <w:sz w:val="16"/>
          <w:szCs w:val="16"/>
        </w:rPr>
        <w:t xml:space="preserve">skal </w:t>
      </w:r>
      <w:r w:rsidRPr="0014223C">
        <w:rPr>
          <w:sz w:val="16"/>
          <w:szCs w:val="16"/>
        </w:rPr>
        <w:t xml:space="preserve">overholde de frister, procedurer og </w:t>
      </w:r>
      <w:r w:rsidR="00477427" w:rsidRPr="0014223C">
        <w:rPr>
          <w:sz w:val="16"/>
          <w:szCs w:val="16"/>
        </w:rPr>
        <w:t>S</w:t>
      </w:r>
      <w:r w:rsidRPr="0014223C">
        <w:rPr>
          <w:sz w:val="16"/>
          <w:szCs w:val="16"/>
        </w:rPr>
        <w:t>ervicemål, der er angivet i Kontrakten</w:t>
      </w:r>
      <w:r w:rsidR="00427BF7" w:rsidRPr="0014223C">
        <w:rPr>
          <w:sz w:val="16"/>
          <w:szCs w:val="16"/>
        </w:rPr>
        <w:t xml:space="preserve">, eller såfremt sådanne ikke er aftalt, inden rimelig tid </w:t>
      </w:r>
      <w:proofErr w:type="gramStart"/>
      <w:r w:rsidR="00427BF7" w:rsidRPr="0014223C">
        <w:rPr>
          <w:sz w:val="16"/>
          <w:szCs w:val="16"/>
        </w:rPr>
        <w:t>og  under</w:t>
      </w:r>
      <w:proofErr w:type="gramEnd"/>
      <w:r w:rsidR="00427BF7" w:rsidRPr="0014223C">
        <w:rPr>
          <w:sz w:val="16"/>
          <w:szCs w:val="16"/>
        </w:rPr>
        <w:t xml:space="preserve"> skyldig hensyntagen til forholdets betydning for Kundens muligheder for at kunne opretholde </w:t>
      </w:r>
      <w:bookmarkStart w:id="141" w:name="_Ref442561486"/>
      <w:r w:rsidR="00167E6A" w:rsidRPr="0014223C">
        <w:rPr>
          <w:sz w:val="16"/>
          <w:szCs w:val="16"/>
        </w:rPr>
        <w:t>normal drift</w:t>
      </w:r>
      <w:r w:rsidR="002B1F30" w:rsidRPr="0014223C">
        <w:rPr>
          <w:sz w:val="16"/>
          <w:szCs w:val="16"/>
        </w:rPr>
        <w:t>.</w:t>
      </w:r>
      <w:bookmarkEnd w:id="140"/>
      <w:bookmarkEnd w:id="141"/>
    </w:p>
    <w:p w14:paraId="2D3239D2" w14:textId="77777777" w:rsidR="00707C5A" w:rsidRPr="0014223C" w:rsidRDefault="00707C5A" w:rsidP="00BA5E1A">
      <w:pPr>
        <w:spacing w:line="240" w:lineRule="auto"/>
        <w:rPr>
          <w:sz w:val="16"/>
          <w:szCs w:val="16"/>
        </w:rPr>
      </w:pPr>
      <w:bookmarkStart w:id="142" w:name="_Ref437004140"/>
    </w:p>
    <w:p w14:paraId="7F8D58FE" w14:textId="5709359E" w:rsidR="004E07C5" w:rsidRPr="0014223C" w:rsidRDefault="00EF46A2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S</w:t>
      </w:r>
      <w:r w:rsidR="009F7C2B" w:rsidRPr="0014223C">
        <w:rPr>
          <w:sz w:val="16"/>
          <w:szCs w:val="16"/>
        </w:rPr>
        <w:t>kyldes</w:t>
      </w:r>
      <w:r w:rsidRPr="0014223C">
        <w:rPr>
          <w:sz w:val="16"/>
          <w:szCs w:val="16"/>
        </w:rPr>
        <w:t xml:space="preserve"> </w:t>
      </w:r>
      <w:r w:rsidR="00306069" w:rsidRPr="0014223C">
        <w:rPr>
          <w:sz w:val="16"/>
          <w:szCs w:val="16"/>
        </w:rPr>
        <w:t>f</w:t>
      </w:r>
      <w:r w:rsidRPr="0014223C">
        <w:rPr>
          <w:sz w:val="16"/>
          <w:szCs w:val="16"/>
        </w:rPr>
        <w:t>orsinkelse</w:t>
      </w:r>
      <w:r w:rsidR="00306069" w:rsidRPr="0014223C">
        <w:rPr>
          <w:sz w:val="16"/>
          <w:szCs w:val="16"/>
        </w:rPr>
        <w:t>n eller manglen forhold, som Leverandøren ikke</w:t>
      </w:r>
      <w:r w:rsidR="00165249" w:rsidRPr="0014223C">
        <w:rPr>
          <w:sz w:val="16"/>
          <w:szCs w:val="16"/>
        </w:rPr>
        <w:t xml:space="preserve"> har</w:t>
      </w:r>
      <w:r w:rsidR="00306069" w:rsidRPr="0014223C">
        <w:rPr>
          <w:sz w:val="16"/>
          <w:szCs w:val="16"/>
        </w:rPr>
        <w:t xml:space="preserve"> ansvaret for, </w:t>
      </w:r>
      <w:r w:rsidRPr="0014223C">
        <w:rPr>
          <w:sz w:val="16"/>
          <w:szCs w:val="16"/>
        </w:rPr>
        <w:t xml:space="preserve">er Leverandøren berettiget til at kræve betaling for </w:t>
      </w:r>
      <w:r w:rsidR="00306069" w:rsidRPr="0014223C">
        <w:rPr>
          <w:sz w:val="16"/>
          <w:szCs w:val="16"/>
        </w:rPr>
        <w:t>sin afhjælpningsbistand</w:t>
      </w:r>
      <w:r w:rsidRPr="0014223C">
        <w:rPr>
          <w:sz w:val="16"/>
          <w:szCs w:val="16"/>
        </w:rPr>
        <w:t xml:space="preserve"> efter medgået tid</w:t>
      </w:r>
      <w:r w:rsidR="00B82EE7" w:rsidRPr="0014223C">
        <w:rPr>
          <w:sz w:val="16"/>
          <w:szCs w:val="16"/>
        </w:rPr>
        <w:t xml:space="preserve"> i henhold til priserne i </w:t>
      </w:r>
      <w:r w:rsidR="00085940">
        <w:rPr>
          <w:sz w:val="16"/>
          <w:szCs w:val="16"/>
        </w:rPr>
        <w:t>Bilag 4 (Priser)</w:t>
      </w:r>
      <w:r w:rsidRPr="0014223C">
        <w:rPr>
          <w:sz w:val="16"/>
          <w:szCs w:val="16"/>
        </w:rPr>
        <w:t>.</w:t>
      </w:r>
      <w:bookmarkEnd w:id="142"/>
    </w:p>
    <w:p w14:paraId="6C9C0E65" w14:textId="77777777" w:rsidR="004E07C5" w:rsidRPr="0014223C" w:rsidRDefault="004E07C5" w:rsidP="00BA5E1A">
      <w:pPr>
        <w:pStyle w:val="Overskrift2"/>
        <w:spacing w:line="240" w:lineRule="auto"/>
        <w:rPr>
          <w:sz w:val="16"/>
          <w:szCs w:val="16"/>
        </w:rPr>
      </w:pPr>
      <w:bookmarkStart w:id="143" w:name="_Hlk520711332"/>
      <w:r w:rsidRPr="0014223C">
        <w:rPr>
          <w:sz w:val="16"/>
          <w:szCs w:val="16"/>
        </w:rPr>
        <w:t>Forholdsmæssigt afslag</w:t>
      </w:r>
    </w:p>
    <w:bookmarkEnd w:id="143"/>
    <w:p w14:paraId="39E117ED" w14:textId="193F488F" w:rsidR="004E07C5" w:rsidRPr="0014223C" w:rsidRDefault="004E07C5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Kunden er berettiget til at kræve forholdsmæssigt afslag i overensstemmelse med dansk rets almindelige regler.</w:t>
      </w:r>
      <w:r w:rsidR="00BF2761" w:rsidRPr="0014223C">
        <w:rPr>
          <w:sz w:val="16"/>
          <w:szCs w:val="16"/>
        </w:rPr>
        <w:t xml:space="preserve"> </w:t>
      </w:r>
    </w:p>
    <w:p w14:paraId="0B5FB3D8" w14:textId="77777777" w:rsidR="00BF2761" w:rsidRPr="0014223C" w:rsidRDefault="00BF2761" w:rsidP="00BA5E1A">
      <w:pPr>
        <w:pStyle w:val="Overskrift2"/>
        <w:spacing w:line="240" w:lineRule="auto"/>
        <w:rPr>
          <w:sz w:val="16"/>
          <w:szCs w:val="16"/>
        </w:rPr>
      </w:pPr>
      <w:bookmarkStart w:id="144" w:name="_Ref437004291"/>
      <w:r w:rsidRPr="0014223C">
        <w:rPr>
          <w:sz w:val="16"/>
          <w:szCs w:val="16"/>
        </w:rPr>
        <w:t>Erstatning</w:t>
      </w:r>
      <w:bookmarkEnd w:id="144"/>
    </w:p>
    <w:p w14:paraId="25120A94" w14:textId="7304D9D3" w:rsidR="00BB09D2" w:rsidRPr="0014223C" w:rsidRDefault="00BF2761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Kunden kan kræve erstatning </w:t>
      </w:r>
      <w:r w:rsidR="002005DE" w:rsidRPr="0014223C">
        <w:rPr>
          <w:sz w:val="16"/>
          <w:szCs w:val="16"/>
        </w:rPr>
        <w:t>i overensstemmelse med dansk rets almindelige regler</w:t>
      </w:r>
      <w:r w:rsidR="0085134D" w:rsidRPr="0014223C">
        <w:rPr>
          <w:sz w:val="16"/>
          <w:szCs w:val="16"/>
        </w:rPr>
        <w:t xml:space="preserve"> med de begrænsninger, der følger af nærværende Kontrakt</w:t>
      </w:r>
      <w:r w:rsidR="00BB09D2" w:rsidRPr="0014223C">
        <w:rPr>
          <w:sz w:val="16"/>
          <w:szCs w:val="16"/>
        </w:rPr>
        <w:t>.</w:t>
      </w:r>
      <w:bookmarkStart w:id="145" w:name="_Ref437005032"/>
      <w:r w:rsidR="00590F33" w:rsidRPr="0014223C">
        <w:rPr>
          <w:sz w:val="16"/>
          <w:szCs w:val="16"/>
        </w:rPr>
        <w:t xml:space="preserve"> </w:t>
      </w:r>
      <w:bookmarkEnd w:id="145"/>
    </w:p>
    <w:p w14:paraId="235DFDC8" w14:textId="77777777" w:rsidR="00EF46A2" w:rsidRPr="0014223C" w:rsidRDefault="00EF46A2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Ophævelse </w:t>
      </w:r>
    </w:p>
    <w:p w14:paraId="67DDAA42" w14:textId="77777777" w:rsidR="00D13C74" w:rsidRPr="0014223C" w:rsidRDefault="00E0716E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Kunden </w:t>
      </w:r>
      <w:r w:rsidR="00C70311" w:rsidRPr="0014223C">
        <w:rPr>
          <w:sz w:val="16"/>
          <w:szCs w:val="16"/>
        </w:rPr>
        <w:t>kan</w:t>
      </w:r>
      <w:r w:rsidRPr="0014223C">
        <w:rPr>
          <w:sz w:val="16"/>
          <w:szCs w:val="16"/>
        </w:rPr>
        <w:t xml:space="preserve"> hæve Kontrakten helt eller delvist</w:t>
      </w:r>
      <w:r w:rsidR="0079511E" w:rsidRPr="0014223C">
        <w:rPr>
          <w:sz w:val="16"/>
          <w:szCs w:val="16"/>
        </w:rPr>
        <w:t xml:space="preserve"> i tilfælde af Leverandørens væsentlige misligholdelse af Kontrakten.</w:t>
      </w:r>
    </w:p>
    <w:p w14:paraId="1893C036" w14:textId="77777777" w:rsidR="00352A45" w:rsidRDefault="00352A45" w:rsidP="00BA5E1A">
      <w:pPr>
        <w:spacing w:line="240" w:lineRule="auto"/>
        <w:rPr>
          <w:sz w:val="16"/>
          <w:szCs w:val="16"/>
        </w:rPr>
      </w:pPr>
    </w:p>
    <w:p w14:paraId="655E1092" w14:textId="12980143" w:rsidR="00BE7D4F" w:rsidRDefault="00BE7D4F" w:rsidP="00BA5E1A">
      <w:pPr>
        <w:spacing w:line="240" w:lineRule="auto"/>
        <w:rPr>
          <w:sz w:val="16"/>
          <w:szCs w:val="16"/>
        </w:rPr>
      </w:pPr>
      <w:r w:rsidRPr="00BE7D4F">
        <w:rPr>
          <w:sz w:val="16"/>
          <w:szCs w:val="16"/>
        </w:rPr>
        <w:t>Ophævelse kan kun finde sted, hvis misligholdelsen ikke er afhjulpet med et skriftligt varsel på mindst 30 Arbejdsdage.</w:t>
      </w:r>
    </w:p>
    <w:p w14:paraId="0C2789EA" w14:textId="77777777" w:rsidR="00BE7D4F" w:rsidRDefault="00BE7D4F" w:rsidP="00BA5E1A">
      <w:pPr>
        <w:spacing w:line="240" w:lineRule="auto"/>
        <w:rPr>
          <w:sz w:val="16"/>
          <w:szCs w:val="16"/>
        </w:rPr>
      </w:pPr>
    </w:p>
    <w:p w14:paraId="036441AC" w14:textId="123EBEB9" w:rsidR="00827F5B" w:rsidRPr="0014223C" w:rsidRDefault="00905458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Kunden</w:t>
      </w:r>
      <w:r w:rsidR="00F97738" w:rsidRPr="0014223C">
        <w:rPr>
          <w:sz w:val="16"/>
          <w:szCs w:val="16"/>
        </w:rPr>
        <w:t>s</w:t>
      </w:r>
      <w:r w:rsidRPr="0014223C">
        <w:rPr>
          <w:sz w:val="16"/>
          <w:szCs w:val="16"/>
        </w:rPr>
        <w:t xml:space="preserve"> ophævelse har virkning fra ophævelsestidspunktet (ex </w:t>
      </w:r>
      <w:proofErr w:type="spellStart"/>
      <w:r w:rsidRPr="0014223C">
        <w:rPr>
          <w:sz w:val="16"/>
          <w:szCs w:val="16"/>
        </w:rPr>
        <w:t>nunc</w:t>
      </w:r>
      <w:proofErr w:type="spellEnd"/>
      <w:r w:rsidRPr="0014223C">
        <w:rPr>
          <w:sz w:val="16"/>
          <w:szCs w:val="16"/>
        </w:rPr>
        <w:t>)</w:t>
      </w:r>
      <w:r w:rsidR="00846088" w:rsidRPr="0014223C">
        <w:rPr>
          <w:sz w:val="16"/>
          <w:szCs w:val="16"/>
        </w:rPr>
        <w:t xml:space="preserve">, hvis ophævelsen sker efter Overtagelsesdagen og fra tidspunktet for Kontraktens indgåelse (ex </w:t>
      </w:r>
      <w:proofErr w:type="spellStart"/>
      <w:r w:rsidR="00846088" w:rsidRPr="0014223C">
        <w:rPr>
          <w:sz w:val="16"/>
          <w:szCs w:val="16"/>
        </w:rPr>
        <w:t>tunc</w:t>
      </w:r>
      <w:proofErr w:type="spellEnd"/>
      <w:r w:rsidR="00846088" w:rsidRPr="0014223C">
        <w:rPr>
          <w:sz w:val="16"/>
          <w:szCs w:val="16"/>
        </w:rPr>
        <w:t>), hvis ophævelsen sker før Overtagelsesdagen</w:t>
      </w:r>
      <w:r w:rsidRPr="0014223C">
        <w:rPr>
          <w:sz w:val="16"/>
          <w:szCs w:val="16"/>
        </w:rPr>
        <w:t xml:space="preserve">. </w:t>
      </w:r>
      <w:r w:rsidR="00681D10" w:rsidRPr="0014223C">
        <w:rPr>
          <w:sz w:val="16"/>
          <w:szCs w:val="16"/>
        </w:rPr>
        <w:t xml:space="preserve"> </w:t>
      </w:r>
      <w:r w:rsidR="00827F5B" w:rsidRPr="0014223C">
        <w:rPr>
          <w:sz w:val="16"/>
          <w:szCs w:val="16"/>
        </w:rPr>
        <w:t xml:space="preserve"> </w:t>
      </w:r>
    </w:p>
    <w:p w14:paraId="383809C6" w14:textId="1D54AF2F" w:rsidR="001326CC" w:rsidRPr="0014223C" w:rsidRDefault="001326CC" w:rsidP="00BA5E1A">
      <w:pPr>
        <w:spacing w:line="240" w:lineRule="auto"/>
        <w:rPr>
          <w:sz w:val="16"/>
          <w:szCs w:val="16"/>
        </w:rPr>
      </w:pPr>
    </w:p>
    <w:p w14:paraId="58DBC3CD" w14:textId="77777777" w:rsidR="001326CC" w:rsidRPr="0014223C" w:rsidRDefault="001326CC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Forhold</w:t>
      </w:r>
      <w:r w:rsidR="00B359B5" w:rsidRPr="0014223C">
        <w:rPr>
          <w:sz w:val="16"/>
          <w:szCs w:val="16"/>
        </w:rPr>
        <w:t>,</w:t>
      </w:r>
      <w:r w:rsidRPr="0014223C">
        <w:rPr>
          <w:sz w:val="16"/>
          <w:szCs w:val="16"/>
        </w:rPr>
        <w:t xml:space="preserve"> Leverandøren ikke har ansvaret for</w:t>
      </w:r>
      <w:r w:rsidR="00592CD4" w:rsidRPr="0014223C">
        <w:rPr>
          <w:sz w:val="16"/>
          <w:szCs w:val="16"/>
        </w:rPr>
        <w:t xml:space="preserve"> </w:t>
      </w:r>
    </w:p>
    <w:p w14:paraId="4A4CF36C" w14:textId="7AE389DB" w:rsidR="00334777" w:rsidRPr="0014223C" w:rsidRDefault="001326CC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er </w:t>
      </w:r>
      <w:r w:rsidR="005036E7" w:rsidRPr="0014223C">
        <w:rPr>
          <w:sz w:val="16"/>
          <w:szCs w:val="16"/>
        </w:rPr>
        <w:t xml:space="preserve">ikke </w:t>
      </w:r>
      <w:r w:rsidRPr="0014223C">
        <w:rPr>
          <w:sz w:val="16"/>
          <w:szCs w:val="16"/>
        </w:rPr>
        <w:t>ansvarlig for forsinkelse og mang</w:t>
      </w:r>
      <w:r w:rsidR="005036E7" w:rsidRPr="0014223C">
        <w:rPr>
          <w:sz w:val="16"/>
          <w:szCs w:val="16"/>
        </w:rPr>
        <w:t>l</w:t>
      </w:r>
      <w:r w:rsidRPr="0014223C">
        <w:rPr>
          <w:sz w:val="16"/>
          <w:szCs w:val="16"/>
        </w:rPr>
        <w:t>e</w:t>
      </w:r>
      <w:r w:rsidR="005036E7" w:rsidRPr="0014223C">
        <w:rPr>
          <w:sz w:val="16"/>
          <w:szCs w:val="16"/>
        </w:rPr>
        <w:t>r</w:t>
      </w:r>
      <w:r w:rsidRPr="0014223C">
        <w:rPr>
          <w:sz w:val="16"/>
          <w:szCs w:val="16"/>
        </w:rPr>
        <w:t xml:space="preserve"> ved Services, </w:t>
      </w:r>
      <w:r w:rsidR="007D5C35" w:rsidRPr="0014223C">
        <w:rPr>
          <w:sz w:val="16"/>
          <w:szCs w:val="16"/>
        </w:rPr>
        <w:t xml:space="preserve">i det omfang </w:t>
      </w:r>
      <w:r w:rsidR="00962E02" w:rsidRPr="0014223C">
        <w:rPr>
          <w:sz w:val="16"/>
          <w:szCs w:val="16"/>
        </w:rPr>
        <w:t>forsinkelsen eller manglen</w:t>
      </w:r>
      <w:r w:rsidRPr="0014223C">
        <w:rPr>
          <w:sz w:val="16"/>
          <w:szCs w:val="16"/>
        </w:rPr>
        <w:t xml:space="preserve"> skyldes </w:t>
      </w:r>
      <w:r w:rsidR="00394387" w:rsidRPr="0014223C">
        <w:rPr>
          <w:sz w:val="16"/>
          <w:szCs w:val="16"/>
        </w:rPr>
        <w:t>Kundens forhold</w:t>
      </w:r>
      <w:r w:rsidR="00F633D7" w:rsidRPr="0014223C">
        <w:rPr>
          <w:sz w:val="16"/>
          <w:szCs w:val="16"/>
        </w:rPr>
        <w:t xml:space="preserve"> (inklusiv dennes øvrige leverandører)</w:t>
      </w:r>
      <w:r w:rsidR="004D3584" w:rsidRPr="0014223C">
        <w:rPr>
          <w:sz w:val="16"/>
          <w:szCs w:val="16"/>
        </w:rPr>
        <w:t xml:space="preserve">, fejl i </w:t>
      </w:r>
      <w:r w:rsidR="00632FBC" w:rsidRPr="0014223C">
        <w:rPr>
          <w:sz w:val="16"/>
          <w:szCs w:val="16"/>
        </w:rPr>
        <w:t>tredjeparts</w:t>
      </w:r>
      <w:r w:rsidR="008D7EA0" w:rsidRPr="0014223C">
        <w:rPr>
          <w:sz w:val="16"/>
          <w:szCs w:val="16"/>
        </w:rPr>
        <w:t>programmel</w:t>
      </w:r>
      <w:r w:rsidR="00F633D7" w:rsidRPr="0014223C">
        <w:rPr>
          <w:sz w:val="16"/>
          <w:szCs w:val="16"/>
        </w:rPr>
        <w:t xml:space="preserve"> eller</w:t>
      </w:r>
      <w:r w:rsidR="00334777" w:rsidRPr="0014223C" w:rsidDel="00334777">
        <w:rPr>
          <w:sz w:val="16"/>
          <w:szCs w:val="16"/>
        </w:rPr>
        <w:t xml:space="preserve"> </w:t>
      </w:r>
      <w:r w:rsidR="00334777" w:rsidRPr="0014223C">
        <w:rPr>
          <w:sz w:val="16"/>
          <w:szCs w:val="16"/>
        </w:rPr>
        <w:t>f</w:t>
      </w:r>
      <w:r w:rsidR="00B252B3" w:rsidRPr="0014223C">
        <w:rPr>
          <w:sz w:val="16"/>
          <w:szCs w:val="16"/>
        </w:rPr>
        <w:t>orhold som Leverandøren i henhold til øvrige dele af Kontrakten ikke har ansvaret for.</w:t>
      </w:r>
    </w:p>
    <w:p w14:paraId="5BC6553F" w14:textId="77777777" w:rsidR="00707C5A" w:rsidRPr="0014223C" w:rsidRDefault="00707C5A" w:rsidP="00BA5E1A">
      <w:pPr>
        <w:spacing w:line="240" w:lineRule="auto"/>
        <w:rPr>
          <w:sz w:val="16"/>
          <w:szCs w:val="16"/>
        </w:rPr>
      </w:pPr>
    </w:p>
    <w:p w14:paraId="39479D9B" w14:textId="71B58543" w:rsidR="00962E02" w:rsidRPr="0014223C" w:rsidRDefault="005036E7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Ovenstående er ikke nødvendigvis en udtømmende opregning af de forhold, der fritager Leverandøren for ansvar.</w:t>
      </w:r>
      <w:r w:rsidR="00756701" w:rsidRPr="0014223C">
        <w:rPr>
          <w:sz w:val="16"/>
          <w:szCs w:val="16"/>
        </w:rPr>
        <w:t xml:space="preserve"> </w:t>
      </w:r>
    </w:p>
    <w:p w14:paraId="0B761A4E" w14:textId="77777777" w:rsidR="00F25368" w:rsidRPr="0014223C" w:rsidRDefault="00150D5F" w:rsidP="00BA5E1A">
      <w:pPr>
        <w:pStyle w:val="Overskrift1"/>
      </w:pPr>
      <w:bookmarkStart w:id="146" w:name="_Toc469327522"/>
      <w:r w:rsidRPr="0014223C">
        <w:t>Kundens misligholdelse</w:t>
      </w:r>
      <w:bookmarkEnd w:id="146"/>
      <w:r w:rsidR="00592CD4" w:rsidRPr="0014223C">
        <w:t xml:space="preserve"> </w:t>
      </w:r>
    </w:p>
    <w:p w14:paraId="4CDBD164" w14:textId="77777777" w:rsidR="00F25368" w:rsidRPr="0014223C" w:rsidRDefault="00F25368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Generelt</w:t>
      </w:r>
    </w:p>
    <w:p w14:paraId="27FCC5DE" w14:textId="77777777" w:rsidR="00150D5F" w:rsidRPr="0014223C" w:rsidRDefault="00F25368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Ved Kundens misligholdelse forstås, at Kunden ikke</w:t>
      </w:r>
      <w:r w:rsidR="00514CFF" w:rsidRPr="0014223C">
        <w:rPr>
          <w:sz w:val="16"/>
          <w:szCs w:val="16"/>
        </w:rPr>
        <w:t xml:space="preserve"> bidrager til K</w:t>
      </w:r>
      <w:r w:rsidRPr="0014223C">
        <w:rPr>
          <w:sz w:val="16"/>
          <w:szCs w:val="16"/>
        </w:rPr>
        <w:t>ontraktens opfyldelse som aftalt</w:t>
      </w:r>
      <w:r w:rsidR="009A49F5" w:rsidRPr="0014223C">
        <w:rPr>
          <w:sz w:val="16"/>
          <w:szCs w:val="16"/>
        </w:rPr>
        <w:t>, enten ved at Kunden ikke foretager betaling til den aftalte tid, eller ved at Kunden ikke bistår Leverandøren som aftalt</w:t>
      </w:r>
      <w:r w:rsidR="00334777" w:rsidRPr="0014223C">
        <w:rPr>
          <w:sz w:val="16"/>
          <w:szCs w:val="16"/>
        </w:rPr>
        <w:t>/forudsat</w:t>
      </w:r>
      <w:r w:rsidR="009A49F5" w:rsidRPr="0014223C">
        <w:rPr>
          <w:sz w:val="16"/>
          <w:szCs w:val="16"/>
        </w:rPr>
        <w:t xml:space="preserve"> eller i øvrigt ikke lever op til sine forpligtelser under Kontrakten</w:t>
      </w:r>
      <w:r w:rsidRPr="0014223C">
        <w:rPr>
          <w:sz w:val="16"/>
          <w:szCs w:val="16"/>
        </w:rPr>
        <w:t>.</w:t>
      </w:r>
    </w:p>
    <w:p w14:paraId="24DF1D16" w14:textId="77777777" w:rsidR="00707C5A" w:rsidRPr="0014223C" w:rsidRDefault="00707C5A" w:rsidP="00BA5E1A">
      <w:pPr>
        <w:spacing w:line="240" w:lineRule="auto"/>
        <w:rPr>
          <w:sz w:val="16"/>
          <w:szCs w:val="16"/>
        </w:rPr>
      </w:pPr>
    </w:p>
    <w:p w14:paraId="273F95A4" w14:textId="73768527" w:rsidR="009A49F5" w:rsidRPr="0014223C" w:rsidRDefault="002005DE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Medmind</w:t>
      </w:r>
      <w:r w:rsidR="009A49F5" w:rsidRPr="0014223C">
        <w:rPr>
          <w:sz w:val="16"/>
          <w:szCs w:val="16"/>
        </w:rPr>
        <w:t>r</w:t>
      </w:r>
      <w:r w:rsidRPr="0014223C">
        <w:rPr>
          <w:sz w:val="16"/>
          <w:szCs w:val="16"/>
        </w:rPr>
        <w:t>e</w:t>
      </w:r>
      <w:r w:rsidR="009A49F5" w:rsidRPr="0014223C">
        <w:rPr>
          <w:sz w:val="16"/>
          <w:szCs w:val="16"/>
        </w:rPr>
        <w:t xml:space="preserve"> andet følger af Kontrakten gælder dansk rets almindelige regler for Kundens misligholdelse og Leverandørens hertil knyttede misligholdelsesbeføjelser.</w:t>
      </w:r>
    </w:p>
    <w:p w14:paraId="4D5C6CB3" w14:textId="77777777" w:rsidR="009A49F5" w:rsidRPr="0014223C" w:rsidRDefault="009A49F5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Morarente</w:t>
      </w:r>
    </w:p>
    <w:p w14:paraId="6DC2EABD" w14:textId="77777777" w:rsidR="009A49F5" w:rsidRPr="0014223C" w:rsidRDefault="009A49F5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Såfremt Kunden misligholder sine betalingsforpligtelser, er Leverandøren berettiget til rente i overensstemmelse med rentelovens regler</w:t>
      </w:r>
      <w:r w:rsidR="00F030A2" w:rsidRPr="0014223C">
        <w:rPr>
          <w:sz w:val="16"/>
          <w:szCs w:val="16"/>
        </w:rPr>
        <w:t xml:space="preserve"> om morarente</w:t>
      </w:r>
      <w:r w:rsidRPr="0014223C">
        <w:rPr>
          <w:sz w:val="16"/>
          <w:szCs w:val="16"/>
        </w:rPr>
        <w:t>.</w:t>
      </w:r>
    </w:p>
    <w:p w14:paraId="69B43B16" w14:textId="77777777" w:rsidR="002005DE" w:rsidRPr="0014223C" w:rsidRDefault="002005DE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Erstatning</w:t>
      </w:r>
    </w:p>
    <w:p w14:paraId="6A59ECE0" w14:textId="29E0B3C9" w:rsidR="002005DE" w:rsidRPr="0014223C" w:rsidRDefault="002005DE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kan kræve erstatning for tab påført ved Kundens misligholdelse i overensstemmelse med dansk rets almindelige regler. </w:t>
      </w:r>
    </w:p>
    <w:p w14:paraId="16E1300F" w14:textId="77777777" w:rsidR="00C70311" w:rsidRPr="0014223C" w:rsidRDefault="00C70311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Ophævelse</w:t>
      </w:r>
    </w:p>
    <w:p w14:paraId="60B37B03" w14:textId="64C0E25A" w:rsidR="00244529" w:rsidRPr="00244529" w:rsidRDefault="00244529" w:rsidP="00244529">
      <w:pPr>
        <w:spacing w:line="240" w:lineRule="auto"/>
        <w:rPr>
          <w:sz w:val="16"/>
          <w:szCs w:val="16"/>
        </w:rPr>
      </w:pPr>
      <w:r w:rsidRPr="00244529">
        <w:rPr>
          <w:sz w:val="16"/>
          <w:szCs w:val="16"/>
        </w:rPr>
        <w:t xml:space="preserve">Leverandøren kan hæve Kontrakten ved Kundens væsentlige misligholdelse, herunder såfremt Kundens manglende medvirken til opfyldelse af Kontrakten har karakter af en væsentlig misligholdelse. </w:t>
      </w:r>
    </w:p>
    <w:p w14:paraId="60831BD9" w14:textId="77777777" w:rsidR="00244529" w:rsidRPr="00244529" w:rsidRDefault="00244529" w:rsidP="00244529">
      <w:pPr>
        <w:spacing w:line="240" w:lineRule="auto"/>
        <w:rPr>
          <w:sz w:val="16"/>
          <w:szCs w:val="16"/>
        </w:rPr>
      </w:pPr>
    </w:p>
    <w:p w14:paraId="684462A1" w14:textId="77777777" w:rsidR="00E110FF" w:rsidRPr="0014223C" w:rsidRDefault="0062725F" w:rsidP="00BA5E1A">
      <w:pPr>
        <w:pStyle w:val="Overskrift1"/>
      </w:pPr>
      <w:bookmarkStart w:id="147" w:name="_Toc442564952"/>
      <w:bookmarkStart w:id="148" w:name="_Toc442564953"/>
      <w:bookmarkStart w:id="149" w:name="_Toc442562730"/>
      <w:bookmarkStart w:id="150" w:name="_Toc442563423"/>
      <w:bookmarkStart w:id="151" w:name="_Toc442564954"/>
      <w:bookmarkStart w:id="152" w:name="_Toc469327523"/>
      <w:bookmarkStart w:id="153" w:name="_Ref520799381"/>
      <w:bookmarkEnd w:id="147"/>
      <w:bookmarkEnd w:id="148"/>
      <w:bookmarkEnd w:id="149"/>
      <w:bookmarkEnd w:id="150"/>
      <w:bookmarkEnd w:id="151"/>
      <w:r w:rsidRPr="0014223C">
        <w:lastRenderedPageBreak/>
        <w:t>Ansvarsbegrænsning</w:t>
      </w:r>
      <w:bookmarkEnd w:id="152"/>
      <w:bookmarkEnd w:id="153"/>
    </w:p>
    <w:p w14:paraId="22889C1F" w14:textId="206BAFFC" w:rsidR="00E110FF" w:rsidRPr="0014223C" w:rsidRDefault="00E44BFA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En Parts samlede krav på </w:t>
      </w:r>
      <w:r w:rsidR="007B69C2" w:rsidRPr="0014223C">
        <w:rPr>
          <w:sz w:val="16"/>
          <w:szCs w:val="16"/>
        </w:rPr>
        <w:t>forholdsmæssigt afslag</w:t>
      </w:r>
      <w:r w:rsidR="00BE7D4F">
        <w:rPr>
          <w:sz w:val="16"/>
          <w:szCs w:val="16"/>
        </w:rPr>
        <w:t xml:space="preserve"> og</w:t>
      </w:r>
      <w:r w:rsidR="007B69C2" w:rsidRPr="0014223C">
        <w:rPr>
          <w:sz w:val="16"/>
          <w:szCs w:val="16"/>
        </w:rPr>
        <w:t xml:space="preserve"> </w:t>
      </w:r>
      <w:r w:rsidRPr="0014223C">
        <w:rPr>
          <w:sz w:val="16"/>
          <w:szCs w:val="16"/>
        </w:rPr>
        <w:t>erstatning for en løbende 12 måneders periode begrænset til det beløb, Leverandøren har modtaget i de foregående 12 måneder.</w:t>
      </w:r>
      <w:r w:rsidR="007B69C2" w:rsidRPr="0014223C">
        <w:rPr>
          <w:sz w:val="16"/>
          <w:szCs w:val="16"/>
        </w:rPr>
        <w:t xml:space="preserve"> Såfremt en 12 måneders periode ikke er gået, beregnes ansvarsbegrænsningen som gennemsnittet af modtagne beløb i de måneder, som er gået</w:t>
      </w:r>
      <w:r w:rsidR="00F030A2" w:rsidRPr="0014223C">
        <w:rPr>
          <w:sz w:val="16"/>
          <w:szCs w:val="16"/>
        </w:rPr>
        <w:t>,</w:t>
      </w:r>
      <w:r w:rsidR="007B69C2" w:rsidRPr="0014223C">
        <w:rPr>
          <w:sz w:val="16"/>
          <w:szCs w:val="16"/>
        </w:rPr>
        <w:t xml:space="preserve"> ganget med 12.</w:t>
      </w:r>
      <w:r w:rsidRPr="0014223C">
        <w:rPr>
          <w:sz w:val="16"/>
          <w:szCs w:val="16"/>
        </w:rPr>
        <w:t xml:space="preserve"> </w:t>
      </w:r>
    </w:p>
    <w:p w14:paraId="38650C60" w14:textId="77777777" w:rsidR="009121C3" w:rsidRPr="0014223C" w:rsidRDefault="009121C3" w:rsidP="00BA5E1A">
      <w:pPr>
        <w:spacing w:line="240" w:lineRule="auto"/>
        <w:rPr>
          <w:sz w:val="16"/>
          <w:szCs w:val="16"/>
        </w:rPr>
      </w:pPr>
    </w:p>
    <w:p w14:paraId="77E95BAA" w14:textId="5C008453" w:rsidR="00E110FF" w:rsidRPr="0014223C" w:rsidRDefault="00E110FF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En Parts ansvar omfatter ikke indirekte tab</w:t>
      </w:r>
      <w:r w:rsidR="00047434" w:rsidRPr="0014223C">
        <w:rPr>
          <w:sz w:val="16"/>
          <w:szCs w:val="16"/>
        </w:rPr>
        <w:t xml:space="preserve"> og følgeskader</w:t>
      </w:r>
      <w:r w:rsidR="006E38A3" w:rsidRPr="0014223C">
        <w:rPr>
          <w:sz w:val="16"/>
          <w:szCs w:val="16"/>
        </w:rPr>
        <w:t xml:space="preserve">, herunder Kundens mistede avancer, indtægter og </w:t>
      </w:r>
      <w:r w:rsidR="00606ED8">
        <w:rPr>
          <w:sz w:val="16"/>
          <w:szCs w:val="16"/>
        </w:rPr>
        <w:t xml:space="preserve">mistede </w:t>
      </w:r>
      <w:r w:rsidR="006E38A3" w:rsidRPr="0014223C">
        <w:rPr>
          <w:sz w:val="16"/>
          <w:szCs w:val="16"/>
        </w:rPr>
        <w:t>besparelser, goodwilltab, produktionstab og følgeskader</w:t>
      </w:r>
      <w:r w:rsidRPr="0014223C">
        <w:rPr>
          <w:sz w:val="16"/>
          <w:szCs w:val="16"/>
        </w:rPr>
        <w:t xml:space="preserve">. </w:t>
      </w:r>
    </w:p>
    <w:p w14:paraId="308F05BA" w14:textId="77777777" w:rsidR="009121C3" w:rsidRPr="0014223C" w:rsidRDefault="009121C3" w:rsidP="00BA5E1A">
      <w:pPr>
        <w:spacing w:line="240" w:lineRule="auto"/>
        <w:rPr>
          <w:sz w:val="16"/>
          <w:szCs w:val="16"/>
        </w:rPr>
      </w:pPr>
    </w:p>
    <w:p w14:paraId="01DC734B" w14:textId="03F988D8" w:rsidR="00676BC1" w:rsidRPr="0014223C" w:rsidRDefault="008C44A7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Ovenstående ansvarsbegrænsning</w:t>
      </w:r>
      <w:r w:rsidR="00CF223A" w:rsidRPr="0014223C">
        <w:rPr>
          <w:sz w:val="16"/>
          <w:szCs w:val="16"/>
        </w:rPr>
        <w:t>er</w:t>
      </w:r>
      <w:r w:rsidR="00676BC1" w:rsidRPr="0014223C">
        <w:rPr>
          <w:sz w:val="16"/>
          <w:szCs w:val="16"/>
        </w:rPr>
        <w:t xml:space="preserve"> gælder ikke ved forsætlig</w:t>
      </w:r>
      <w:r w:rsidRPr="0014223C">
        <w:rPr>
          <w:sz w:val="16"/>
          <w:szCs w:val="16"/>
        </w:rPr>
        <w:t xml:space="preserve">t eller </w:t>
      </w:r>
      <w:r w:rsidR="00676BC1" w:rsidRPr="0014223C">
        <w:rPr>
          <w:sz w:val="16"/>
          <w:szCs w:val="16"/>
        </w:rPr>
        <w:t>groft uag</w:t>
      </w:r>
      <w:r w:rsidR="007B69C2" w:rsidRPr="0014223C">
        <w:rPr>
          <w:sz w:val="16"/>
          <w:szCs w:val="16"/>
        </w:rPr>
        <w:t>t</w:t>
      </w:r>
      <w:r w:rsidR="00676BC1" w:rsidRPr="0014223C">
        <w:rPr>
          <w:sz w:val="16"/>
          <w:szCs w:val="16"/>
        </w:rPr>
        <w:t xml:space="preserve">somt forvoldt skade. </w:t>
      </w:r>
    </w:p>
    <w:p w14:paraId="013FB2DB" w14:textId="77777777" w:rsidR="000823DD" w:rsidRPr="0014223C" w:rsidRDefault="000823DD" w:rsidP="00BA5E1A">
      <w:pPr>
        <w:pStyle w:val="Overskrift1"/>
      </w:pPr>
      <w:bookmarkStart w:id="154" w:name="_Ref442562098"/>
      <w:bookmarkStart w:id="155" w:name="_Ref437170453"/>
      <w:bookmarkStart w:id="156" w:name="_Toc469327524"/>
      <w:r w:rsidRPr="0014223C">
        <w:t>F</w:t>
      </w:r>
      <w:r w:rsidR="00B251B8" w:rsidRPr="0014223C">
        <w:t>orce majeure</w:t>
      </w:r>
      <w:bookmarkEnd w:id="154"/>
      <w:bookmarkEnd w:id="155"/>
      <w:bookmarkEnd w:id="156"/>
    </w:p>
    <w:p w14:paraId="03BD2E4B" w14:textId="12066681" w:rsidR="000823DD" w:rsidRPr="0014223C" w:rsidRDefault="00F030A2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Ingen af Parterne</w:t>
      </w:r>
      <w:r w:rsidR="00A16AF8" w:rsidRPr="0014223C">
        <w:rPr>
          <w:sz w:val="16"/>
          <w:szCs w:val="16"/>
        </w:rPr>
        <w:t xml:space="preserve"> </w:t>
      </w:r>
      <w:r w:rsidRPr="0014223C">
        <w:rPr>
          <w:sz w:val="16"/>
          <w:szCs w:val="16"/>
        </w:rPr>
        <w:t xml:space="preserve">er </w:t>
      </w:r>
      <w:r w:rsidR="000823DD" w:rsidRPr="0014223C">
        <w:rPr>
          <w:sz w:val="16"/>
          <w:szCs w:val="16"/>
        </w:rPr>
        <w:t xml:space="preserve">ansvarlige </w:t>
      </w:r>
      <w:r w:rsidRPr="0014223C">
        <w:rPr>
          <w:sz w:val="16"/>
          <w:szCs w:val="16"/>
        </w:rPr>
        <w:t xml:space="preserve">for manglende overholdelse af deres forpligtelser, når dette </w:t>
      </w:r>
      <w:proofErr w:type="gramStart"/>
      <w:r w:rsidRPr="0014223C">
        <w:rPr>
          <w:sz w:val="16"/>
          <w:szCs w:val="16"/>
        </w:rPr>
        <w:t xml:space="preserve">skyldes </w:t>
      </w:r>
      <w:r w:rsidR="000823DD" w:rsidRPr="0014223C">
        <w:rPr>
          <w:sz w:val="16"/>
          <w:szCs w:val="16"/>
        </w:rPr>
        <w:t>forhold</w:t>
      </w:r>
      <w:proofErr w:type="gramEnd"/>
      <w:r w:rsidR="000823DD" w:rsidRPr="0014223C">
        <w:rPr>
          <w:sz w:val="16"/>
          <w:szCs w:val="16"/>
        </w:rPr>
        <w:t xml:space="preserve">, der ligger udenfor </w:t>
      </w:r>
      <w:r w:rsidR="001C42EE" w:rsidRPr="0014223C">
        <w:rPr>
          <w:sz w:val="16"/>
          <w:szCs w:val="16"/>
        </w:rPr>
        <w:t>Part</w:t>
      </w:r>
      <w:r w:rsidR="000823DD" w:rsidRPr="0014223C">
        <w:rPr>
          <w:sz w:val="16"/>
          <w:szCs w:val="16"/>
        </w:rPr>
        <w:t xml:space="preserve">ens kontrol, og som </w:t>
      </w:r>
      <w:r w:rsidR="001C42EE" w:rsidRPr="0014223C">
        <w:rPr>
          <w:sz w:val="16"/>
          <w:szCs w:val="16"/>
        </w:rPr>
        <w:t>Part</w:t>
      </w:r>
      <w:r w:rsidR="000823DD" w:rsidRPr="0014223C">
        <w:rPr>
          <w:sz w:val="16"/>
          <w:szCs w:val="16"/>
        </w:rPr>
        <w:t>en ikke ved Kontraktens underskrift burde have taget i betragtning og ej heller burde have undgået eller overvundet</w:t>
      </w:r>
      <w:r w:rsidR="008B6989">
        <w:rPr>
          <w:sz w:val="16"/>
          <w:szCs w:val="16"/>
        </w:rPr>
        <w:t xml:space="preserve">, herunder </w:t>
      </w:r>
      <w:proofErr w:type="spellStart"/>
      <w:r w:rsidR="008B6989">
        <w:rPr>
          <w:sz w:val="16"/>
          <w:szCs w:val="16"/>
        </w:rPr>
        <w:t>cyberterror</w:t>
      </w:r>
      <w:proofErr w:type="spellEnd"/>
      <w:r w:rsidR="008B6989">
        <w:rPr>
          <w:sz w:val="16"/>
          <w:szCs w:val="16"/>
        </w:rPr>
        <w:t xml:space="preserve">, hackerangreb og lignende forsøg fra tredjemands side på at </w:t>
      </w:r>
      <w:r w:rsidR="00980D80">
        <w:rPr>
          <w:sz w:val="16"/>
          <w:szCs w:val="16"/>
        </w:rPr>
        <w:t>kompromittere, destruere eller forvanske data eller IT-systemer</w:t>
      </w:r>
      <w:r w:rsidR="000823DD" w:rsidRPr="0014223C">
        <w:rPr>
          <w:sz w:val="16"/>
          <w:szCs w:val="16"/>
        </w:rPr>
        <w:t>.</w:t>
      </w:r>
    </w:p>
    <w:p w14:paraId="5D5817E3" w14:textId="77777777" w:rsidR="00BE6171" w:rsidRPr="0014223C" w:rsidRDefault="00BE6171" w:rsidP="00BA5E1A">
      <w:pPr>
        <w:spacing w:line="240" w:lineRule="auto"/>
        <w:rPr>
          <w:sz w:val="16"/>
          <w:szCs w:val="16"/>
        </w:rPr>
      </w:pPr>
    </w:p>
    <w:p w14:paraId="3B073C03" w14:textId="541C50E4" w:rsidR="000823DD" w:rsidRPr="0014223C" w:rsidRDefault="000823DD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Den </w:t>
      </w:r>
      <w:r w:rsidR="001C42EE" w:rsidRPr="0014223C">
        <w:rPr>
          <w:sz w:val="16"/>
          <w:szCs w:val="16"/>
        </w:rPr>
        <w:t>Part</w:t>
      </w:r>
      <w:r w:rsidRPr="0014223C">
        <w:rPr>
          <w:sz w:val="16"/>
          <w:szCs w:val="16"/>
        </w:rPr>
        <w:t xml:space="preserve">, der ikke er ramt af force majeure-situationen, </w:t>
      </w:r>
      <w:r w:rsidR="008D7EA0" w:rsidRPr="0014223C">
        <w:rPr>
          <w:sz w:val="16"/>
          <w:szCs w:val="16"/>
        </w:rPr>
        <w:t>kan</w:t>
      </w:r>
      <w:r w:rsidRPr="0014223C">
        <w:rPr>
          <w:sz w:val="16"/>
          <w:szCs w:val="16"/>
        </w:rPr>
        <w:t xml:space="preserve"> </w:t>
      </w:r>
      <w:r w:rsidR="008F6E35" w:rsidRPr="0014223C">
        <w:rPr>
          <w:sz w:val="16"/>
          <w:szCs w:val="16"/>
        </w:rPr>
        <w:t xml:space="preserve">opsige </w:t>
      </w:r>
      <w:r w:rsidRPr="0014223C">
        <w:rPr>
          <w:sz w:val="16"/>
          <w:szCs w:val="16"/>
        </w:rPr>
        <w:t>Kontrakten</w:t>
      </w:r>
      <w:r w:rsidR="008F6E35" w:rsidRPr="0014223C">
        <w:rPr>
          <w:sz w:val="16"/>
          <w:szCs w:val="16"/>
        </w:rPr>
        <w:t xml:space="preserve"> uden varsel</w:t>
      </w:r>
      <w:r w:rsidRPr="0014223C">
        <w:rPr>
          <w:sz w:val="16"/>
          <w:szCs w:val="16"/>
        </w:rPr>
        <w:t xml:space="preserve">, såfremt force majeure-situationen </w:t>
      </w:r>
      <w:r w:rsidR="008D7EA0" w:rsidRPr="0014223C">
        <w:rPr>
          <w:sz w:val="16"/>
          <w:szCs w:val="16"/>
        </w:rPr>
        <w:t>varer</w:t>
      </w:r>
      <w:r w:rsidRPr="0014223C">
        <w:rPr>
          <w:sz w:val="16"/>
          <w:szCs w:val="16"/>
        </w:rPr>
        <w:t xml:space="preserve"> mere end </w:t>
      </w:r>
      <w:r w:rsidR="008F6E35" w:rsidRPr="0014223C">
        <w:rPr>
          <w:sz w:val="16"/>
          <w:szCs w:val="16"/>
        </w:rPr>
        <w:t>30</w:t>
      </w:r>
      <w:r w:rsidRPr="0014223C">
        <w:rPr>
          <w:sz w:val="16"/>
          <w:szCs w:val="16"/>
        </w:rPr>
        <w:t xml:space="preserve"> Dage</w:t>
      </w:r>
      <w:r w:rsidR="008F6E35" w:rsidRPr="0014223C">
        <w:rPr>
          <w:sz w:val="16"/>
          <w:szCs w:val="16"/>
        </w:rPr>
        <w:t>.</w:t>
      </w:r>
      <w:r w:rsidRPr="0014223C">
        <w:rPr>
          <w:sz w:val="16"/>
          <w:szCs w:val="16"/>
        </w:rPr>
        <w:t xml:space="preserve">  </w:t>
      </w:r>
    </w:p>
    <w:p w14:paraId="1F961E07" w14:textId="77777777" w:rsidR="000823DD" w:rsidRPr="0014223C" w:rsidRDefault="000823DD" w:rsidP="00BA5E1A">
      <w:pPr>
        <w:pStyle w:val="Overskrift1"/>
      </w:pPr>
      <w:bookmarkStart w:id="157" w:name="_Toc469327525"/>
      <w:r w:rsidRPr="0014223C">
        <w:t>F</w:t>
      </w:r>
      <w:r w:rsidR="00B251B8" w:rsidRPr="0014223C">
        <w:t>orsikring</w:t>
      </w:r>
      <w:bookmarkEnd w:id="157"/>
    </w:p>
    <w:p w14:paraId="7D5BF64D" w14:textId="00D5A729" w:rsidR="000526AC" w:rsidRPr="0014223C" w:rsidRDefault="000823DD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</w:t>
      </w:r>
      <w:r w:rsidR="008D7EA0" w:rsidRPr="0014223C">
        <w:rPr>
          <w:sz w:val="16"/>
          <w:szCs w:val="16"/>
        </w:rPr>
        <w:t>skal</w:t>
      </w:r>
      <w:r w:rsidRPr="0014223C">
        <w:rPr>
          <w:sz w:val="16"/>
          <w:szCs w:val="16"/>
        </w:rPr>
        <w:t xml:space="preserve"> opretholde en ansvarsforsikring med en rimelig </w:t>
      </w:r>
      <w:r w:rsidR="00327A22" w:rsidRPr="0014223C">
        <w:rPr>
          <w:sz w:val="16"/>
          <w:szCs w:val="16"/>
        </w:rPr>
        <w:t xml:space="preserve">og for Leverandørens branche sædvanlig </w:t>
      </w:r>
      <w:r w:rsidRPr="0014223C">
        <w:rPr>
          <w:sz w:val="16"/>
          <w:szCs w:val="16"/>
        </w:rPr>
        <w:t xml:space="preserve">dækning i forhold til </w:t>
      </w:r>
      <w:r w:rsidR="00BC1EA8" w:rsidRPr="0014223C">
        <w:rPr>
          <w:sz w:val="16"/>
          <w:szCs w:val="16"/>
        </w:rPr>
        <w:t>Service</w:t>
      </w:r>
      <w:r w:rsidR="00A00715" w:rsidRPr="0014223C">
        <w:rPr>
          <w:sz w:val="16"/>
          <w:szCs w:val="16"/>
        </w:rPr>
        <w:t>s</w:t>
      </w:r>
      <w:r w:rsidRPr="0014223C">
        <w:rPr>
          <w:sz w:val="16"/>
          <w:szCs w:val="16"/>
        </w:rPr>
        <w:t>, herunder for det produktansvar, som Leverandøren måtte have efter dansk rets almindelige regler.</w:t>
      </w:r>
    </w:p>
    <w:p w14:paraId="4C04F609" w14:textId="4B766E91" w:rsidR="005572C1" w:rsidRPr="0014223C" w:rsidRDefault="005572C1" w:rsidP="00BA5E1A">
      <w:pPr>
        <w:pStyle w:val="Overskrift1"/>
      </w:pPr>
      <w:bookmarkStart w:id="158" w:name="_Toc469327526"/>
      <w:r w:rsidRPr="0014223C">
        <w:t>R</w:t>
      </w:r>
      <w:r w:rsidR="00D2437C" w:rsidRPr="0014223C">
        <w:t>ettigheder</w:t>
      </w:r>
      <w:bookmarkEnd w:id="158"/>
      <w:r w:rsidR="00592CD4" w:rsidRPr="0014223C">
        <w:t xml:space="preserve"> </w:t>
      </w:r>
    </w:p>
    <w:p w14:paraId="61413AA9" w14:textId="2CA96FCD" w:rsidR="00EE2080" w:rsidRPr="0014223C" w:rsidRDefault="00EE2080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Eksisterende rettigheder</w:t>
      </w:r>
    </w:p>
    <w:p w14:paraId="708D96FA" w14:textId="2987FEA8" w:rsidR="00327A22" w:rsidRPr="0014223C" w:rsidRDefault="00327A22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Begge Parter bevarer </w:t>
      </w:r>
      <w:r w:rsidR="00D2437C" w:rsidRPr="0014223C">
        <w:rPr>
          <w:sz w:val="16"/>
          <w:szCs w:val="16"/>
        </w:rPr>
        <w:t xml:space="preserve">deres </w:t>
      </w:r>
      <w:r w:rsidRPr="0014223C">
        <w:rPr>
          <w:sz w:val="16"/>
          <w:szCs w:val="16"/>
        </w:rPr>
        <w:t>eventuelle immaterielle rettigheder, som eksisterede inden Kontrakt</w:t>
      </w:r>
      <w:r w:rsidR="008D7EA0" w:rsidRPr="0014223C">
        <w:rPr>
          <w:sz w:val="16"/>
          <w:szCs w:val="16"/>
        </w:rPr>
        <w:t>en</w:t>
      </w:r>
      <w:r w:rsidRPr="0014223C">
        <w:rPr>
          <w:sz w:val="16"/>
          <w:szCs w:val="16"/>
        </w:rPr>
        <w:t>s indgåelse.</w:t>
      </w:r>
    </w:p>
    <w:p w14:paraId="1AC45425" w14:textId="77777777" w:rsidR="00BE6171" w:rsidRPr="0014223C" w:rsidRDefault="00BE6171" w:rsidP="00BA5E1A">
      <w:pPr>
        <w:spacing w:line="240" w:lineRule="auto"/>
        <w:rPr>
          <w:sz w:val="16"/>
          <w:szCs w:val="16"/>
        </w:rPr>
      </w:pPr>
    </w:p>
    <w:p w14:paraId="00426045" w14:textId="47BD3F17" w:rsidR="00EE2080" w:rsidRPr="0014223C" w:rsidRDefault="00CA33D1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Kundens programmel, herunder tredjepartsprogrammel</w:t>
      </w:r>
    </w:p>
    <w:p w14:paraId="48215984" w14:textId="49489329" w:rsidR="0052235F" w:rsidRPr="0014223C" w:rsidRDefault="005572C1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Med virkning fra Kontraktens indgåelse giver Kunden Leverandøren en tidsbegrænset,</w:t>
      </w:r>
      <w:r w:rsidR="007F031B" w:rsidRPr="0014223C">
        <w:rPr>
          <w:sz w:val="16"/>
          <w:szCs w:val="16"/>
        </w:rPr>
        <w:t xml:space="preserve"> vederlagsfri,</w:t>
      </w:r>
      <w:r w:rsidRPr="0014223C">
        <w:rPr>
          <w:sz w:val="16"/>
          <w:szCs w:val="16"/>
        </w:rPr>
        <w:t xml:space="preserve"> ikke</w:t>
      </w:r>
      <w:r w:rsidR="00477427" w:rsidRPr="0014223C">
        <w:rPr>
          <w:sz w:val="16"/>
          <w:szCs w:val="16"/>
        </w:rPr>
        <w:t>-</w:t>
      </w:r>
      <w:r w:rsidRPr="0014223C">
        <w:rPr>
          <w:sz w:val="16"/>
          <w:szCs w:val="16"/>
        </w:rPr>
        <w:t xml:space="preserve">eksklusiv og </w:t>
      </w:r>
      <w:proofErr w:type="spellStart"/>
      <w:r w:rsidRPr="0014223C">
        <w:rPr>
          <w:sz w:val="16"/>
          <w:szCs w:val="16"/>
        </w:rPr>
        <w:t>uoverdragelig</w:t>
      </w:r>
      <w:proofErr w:type="spellEnd"/>
      <w:r w:rsidRPr="0014223C">
        <w:rPr>
          <w:sz w:val="16"/>
          <w:szCs w:val="16"/>
        </w:rPr>
        <w:t xml:space="preserve"> brugsret</w:t>
      </w:r>
      <w:r w:rsidR="00A16AF8" w:rsidRPr="0014223C">
        <w:rPr>
          <w:sz w:val="16"/>
          <w:szCs w:val="16"/>
        </w:rPr>
        <w:t>,</w:t>
      </w:r>
      <w:r w:rsidRPr="0014223C">
        <w:rPr>
          <w:sz w:val="16"/>
          <w:szCs w:val="16"/>
        </w:rPr>
        <w:t xml:space="preserve"> til </w:t>
      </w:r>
      <w:r w:rsidR="0052235F" w:rsidRPr="0014223C">
        <w:rPr>
          <w:sz w:val="16"/>
          <w:szCs w:val="16"/>
        </w:rPr>
        <w:t>det programmel</w:t>
      </w:r>
      <w:r w:rsidR="00DA4ADA" w:rsidRPr="0014223C">
        <w:rPr>
          <w:sz w:val="16"/>
          <w:szCs w:val="16"/>
        </w:rPr>
        <w:t xml:space="preserve"> Leverandøren som led i udførelsen af aftalte Services får adgang til</w:t>
      </w:r>
      <w:r w:rsidR="005B222E" w:rsidRPr="0014223C">
        <w:rPr>
          <w:sz w:val="16"/>
          <w:szCs w:val="16"/>
        </w:rPr>
        <w:t>, eller</w:t>
      </w:r>
      <w:r w:rsidRPr="0014223C">
        <w:rPr>
          <w:sz w:val="16"/>
          <w:szCs w:val="16"/>
        </w:rPr>
        <w:t xml:space="preserve"> som Kunden til enhver tid overlader til Leverandøren </w:t>
      </w:r>
      <w:r w:rsidR="008D7EA0" w:rsidRPr="0014223C">
        <w:rPr>
          <w:sz w:val="16"/>
          <w:szCs w:val="16"/>
        </w:rPr>
        <w:t>som led i dennes levering af Services</w:t>
      </w:r>
      <w:r w:rsidRPr="0014223C">
        <w:rPr>
          <w:sz w:val="16"/>
          <w:szCs w:val="16"/>
        </w:rPr>
        <w:t xml:space="preserve">. </w:t>
      </w:r>
    </w:p>
    <w:p w14:paraId="65D5AE37" w14:textId="77777777" w:rsidR="00BE6171" w:rsidRPr="0014223C" w:rsidRDefault="00BE6171" w:rsidP="00BA5E1A">
      <w:pPr>
        <w:spacing w:line="240" w:lineRule="auto"/>
        <w:rPr>
          <w:sz w:val="16"/>
          <w:szCs w:val="16"/>
        </w:rPr>
      </w:pPr>
    </w:p>
    <w:p w14:paraId="48040755" w14:textId="57CAF8C3" w:rsidR="00CA33D1" w:rsidRPr="0014223C" w:rsidRDefault="00CA33D1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Leverandørens programmel, herunder tredjepartsprogrammel</w:t>
      </w:r>
    </w:p>
    <w:p w14:paraId="37D18A1C" w14:textId="370C47D8" w:rsidR="005572C1" w:rsidRPr="0014223C" w:rsidRDefault="005572C1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Med virkning fra Kontraktens indgåelse giver Leverandøren Kunden en ikke</w:t>
      </w:r>
      <w:r w:rsidR="00563726" w:rsidRPr="0014223C">
        <w:rPr>
          <w:sz w:val="16"/>
          <w:szCs w:val="16"/>
        </w:rPr>
        <w:t>-</w:t>
      </w:r>
      <w:r w:rsidRPr="0014223C">
        <w:rPr>
          <w:sz w:val="16"/>
          <w:szCs w:val="16"/>
        </w:rPr>
        <w:t xml:space="preserve">eksklusiv og </w:t>
      </w:r>
      <w:proofErr w:type="spellStart"/>
      <w:r w:rsidRPr="0014223C">
        <w:rPr>
          <w:sz w:val="16"/>
          <w:szCs w:val="16"/>
        </w:rPr>
        <w:t>uoverdragelig</w:t>
      </w:r>
      <w:proofErr w:type="spellEnd"/>
      <w:r w:rsidRPr="0014223C">
        <w:rPr>
          <w:sz w:val="16"/>
          <w:szCs w:val="16"/>
        </w:rPr>
        <w:t xml:space="preserve"> brugsret til det </w:t>
      </w:r>
      <w:r w:rsidR="0052235F" w:rsidRPr="0014223C">
        <w:rPr>
          <w:sz w:val="16"/>
          <w:szCs w:val="16"/>
        </w:rPr>
        <w:t>programmel</w:t>
      </w:r>
      <w:r w:rsidR="00464ED3" w:rsidRPr="0014223C">
        <w:rPr>
          <w:sz w:val="16"/>
          <w:szCs w:val="16"/>
        </w:rPr>
        <w:t xml:space="preserve"> som anvendes i tilknytning til levering af aftalte Services</w:t>
      </w:r>
      <w:r w:rsidR="00B376B9" w:rsidRPr="0014223C">
        <w:rPr>
          <w:sz w:val="16"/>
          <w:szCs w:val="16"/>
        </w:rPr>
        <w:t>,</w:t>
      </w:r>
      <w:r w:rsidRPr="0014223C">
        <w:rPr>
          <w:sz w:val="16"/>
          <w:szCs w:val="16"/>
        </w:rPr>
        <w:t xml:space="preserve"> i </w:t>
      </w:r>
      <w:r w:rsidRPr="0014223C">
        <w:rPr>
          <w:sz w:val="16"/>
          <w:szCs w:val="16"/>
        </w:rPr>
        <w:t xml:space="preserve">det omfang dette er nødvendigt for </w:t>
      </w:r>
      <w:r w:rsidR="00B376B9" w:rsidRPr="0014223C">
        <w:rPr>
          <w:sz w:val="16"/>
          <w:szCs w:val="16"/>
        </w:rPr>
        <w:t>Kontraktens op</w:t>
      </w:r>
      <w:r w:rsidRPr="0014223C">
        <w:rPr>
          <w:sz w:val="16"/>
          <w:szCs w:val="16"/>
        </w:rPr>
        <w:t>fyld</w:t>
      </w:r>
      <w:r w:rsidR="00B376B9" w:rsidRPr="0014223C">
        <w:rPr>
          <w:sz w:val="16"/>
          <w:szCs w:val="16"/>
        </w:rPr>
        <w:t>els</w:t>
      </w:r>
      <w:r w:rsidRPr="0014223C">
        <w:rPr>
          <w:sz w:val="16"/>
          <w:szCs w:val="16"/>
        </w:rPr>
        <w:t xml:space="preserve">e. Brugsretten omfatter alene Kundens interne brug og </w:t>
      </w:r>
      <w:r w:rsidR="008D7EA0" w:rsidRPr="0014223C">
        <w:rPr>
          <w:sz w:val="16"/>
          <w:szCs w:val="16"/>
        </w:rPr>
        <w:t>ophører ved Kontraktens ophør</w:t>
      </w:r>
      <w:r w:rsidRPr="0014223C">
        <w:rPr>
          <w:sz w:val="16"/>
          <w:szCs w:val="16"/>
        </w:rPr>
        <w:t xml:space="preserve">. </w:t>
      </w:r>
    </w:p>
    <w:p w14:paraId="00974DE7" w14:textId="3CC94BFC" w:rsidR="005E79E8" w:rsidRPr="0014223C" w:rsidRDefault="005E79E8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Tredjemands rettigheder til programmel</w:t>
      </w:r>
    </w:p>
    <w:p w14:paraId="728CF3C3" w14:textId="73564A4C" w:rsidR="00545454" w:rsidRPr="0014223C" w:rsidRDefault="008D7EA0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Parterne har hver især ansvaret for at have</w:t>
      </w:r>
      <w:r w:rsidR="005572C1" w:rsidRPr="0014223C">
        <w:rPr>
          <w:sz w:val="16"/>
          <w:szCs w:val="16"/>
        </w:rPr>
        <w:t xml:space="preserve"> de fornødne rettigheder til at anvende </w:t>
      </w:r>
      <w:r w:rsidR="00984BC1" w:rsidRPr="0014223C">
        <w:rPr>
          <w:sz w:val="16"/>
          <w:szCs w:val="16"/>
        </w:rPr>
        <w:t>tredjeparts</w:t>
      </w:r>
      <w:r w:rsidR="0052235F" w:rsidRPr="0014223C">
        <w:rPr>
          <w:sz w:val="16"/>
          <w:szCs w:val="16"/>
        </w:rPr>
        <w:t>programmel</w:t>
      </w:r>
      <w:r w:rsidR="005572C1" w:rsidRPr="0014223C">
        <w:rPr>
          <w:sz w:val="16"/>
          <w:szCs w:val="16"/>
        </w:rPr>
        <w:t xml:space="preserve"> eller stille det omhandlede </w:t>
      </w:r>
      <w:r w:rsidR="0052235F" w:rsidRPr="0014223C">
        <w:rPr>
          <w:sz w:val="16"/>
          <w:szCs w:val="16"/>
        </w:rPr>
        <w:t>programmel</w:t>
      </w:r>
      <w:r w:rsidR="005572C1" w:rsidRPr="0014223C">
        <w:rPr>
          <w:sz w:val="16"/>
          <w:szCs w:val="16"/>
        </w:rPr>
        <w:t xml:space="preserve"> til rådighed </w:t>
      </w:r>
      <w:r w:rsidR="00800943" w:rsidRPr="0014223C">
        <w:rPr>
          <w:sz w:val="16"/>
          <w:szCs w:val="16"/>
        </w:rPr>
        <w:t xml:space="preserve">for den anden Part </w:t>
      </w:r>
      <w:r w:rsidR="005572C1" w:rsidRPr="0014223C">
        <w:rPr>
          <w:sz w:val="16"/>
          <w:szCs w:val="16"/>
        </w:rPr>
        <w:t xml:space="preserve">som </w:t>
      </w:r>
      <w:proofErr w:type="gramStart"/>
      <w:r w:rsidR="005572C1" w:rsidRPr="0014223C">
        <w:rPr>
          <w:sz w:val="16"/>
          <w:szCs w:val="16"/>
        </w:rPr>
        <w:t xml:space="preserve">forudsat </w:t>
      </w:r>
      <w:r w:rsidR="00B67E2F">
        <w:rPr>
          <w:sz w:val="16"/>
          <w:szCs w:val="16"/>
        </w:rPr>
        <w:t xml:space="preserve"> i</w:t>
      </w:r>
      <w:proofErr w:type="gramEnd"/>
      <w:r w:rsidR="00B67E2F">
        <w:rPr>
          <w:sz w:val="16"/>
          <w:szCs w:val="16"/>
        </w:rPr>
        <w:t xml:space="preserve"> </w:t>
      </w:r>
      <w:r w:rsidR="005572C1" w:rsidRPr="0014223C">
        <w:rPr>
          <w:sz w:val="16"/>
          <w:szCs w:val="16"/>
        </w:rPr>
        <w:t>Kontrakten</w:t>
      </w:r>
      <w:r w:rsidR="00DE1303" w:rsidRPr="0014223C">
        <w:rPr>
          <w:sz w:val="16"/>
          <w:szCs w:val="16"/>
        </w:rPr>
        <w:t>.</w:t>
      </w:r>
      <w:r w:rsidR="00545454" w:rsidRPr="0014223C">
        <w:rPr>
          <w:sz w:val="16"/>
          <w:szCs w:val="16"/>
        </w:rPr>
        <w:t xml:space="preserve"> </w:t>
      </w:r>
    </w:p>
    <w:p w14:paraId="7F3958C0" w14:textId="107D2005" w:rsidR="005572C1" w:rsidRPr="0014223C" w:rsidRDefault="00346147" w:rsidP="00BA5E1A">
      <w:pPr>
        <w:pStyle w:val="Overskrift2"/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Rettigheder til dokumentation m.v.</w:t>
      </w:r>
      <w:r w:rsidR="00C41E5F" w:rsidRPr="0014223C">
        <w:rPr>
          <w:sz w:val="16"/>
          <w:szCs w:val="16"/>
        </w:rPr>
        <w:t xml:space="preserve"> </w:t>
      </w:r>
    </w:p>
    <w:p w14:paraId="70E0D487" w14:textId="506D3F84" w:rsidR="00F07C16" w:rsidRDefault="00D2437C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bevarer alle </w:t>
      </w:r>
      <w:proofErr w:type="spellStart"/>
      <w:r w:rsidR="00025DD2" w:rsidRPr="0014223C">
        <w:rPr>
          <w:sz w:val="16"/>
          <w:szCs w:val="16"/>
        </w:rPr>
        <w:t>immaterial</w:t>
      </w:r>
      <w:r w:rsidRPr="0014223C">
        <w:rPr>
          <w:sz w:val="16"/>
          <w:szCs w:val="16"/>
        </w:rPr>
        <w:t>rettigheder</w:t>
      </w:r>
      <w:proofErr w:type="spellEnd"/>
      <w:r w:rsidRPr="0014223C">
        <w:rPr>
          <w:sz w:val="16"/>
          <w:szCs w:val="16"/>
        </w:rPr>
        <w:t xml:space="preserve"> til </w:t>
      </w:r>
      <w:r w:rsidR="00025DD2" w:rsidRPr="0014223C">
        <w:rPr>
          <w:sz w:val="16"/>
          <w:szCs w:val="16"/>
        </w:rPr>
        <w:t xml:space="preserve">sin </w:t>
      </w:r>
      <w:r w:rsidR="00035422">
        <w:rPr>
          <w:sz w:val="16"/>
          <w:szCs w:val="16"/>
        </w:rPr>
        <w:t>d</w:t>
      </w:r>
      <w:r w:rsidRPr="0014223C">
        <w:rPr>
          <w:sz w:val="16"/>
          <w:szCs w:val="16"/>
        </w:rPr>
        <w:t>okument</w:t>
      </w:r>
      <w:r w:rsidR="00EB08FB" w:rsidRPr="0014223C">
        <w:rPr>
          <w:sz w:val="16"/>
          <w:szCs w:val="16"/>
        </w:rPr>
        <w:t>at</w:t>
      </w:r>
      <w:r w:rsidRPr="0014223C">
        <w:rPr>
          <w:sz w:val="16"/>
          <w:szCs w:val="16"/>
        </w:rPr>
        <w:t xml:space="preserve">ion, værktøjer og metoder udarbejdet til eller stillet til rådighed for Kunden som grundlag for udførelse </w:t>
      </w:r>
      <w:r w:rsidR="00F72D26" w:rsidRPr="0014223C">
        <w:rPr>
          <w:sz w:val="16"/>
          <w:szCs w:val="16"/>
        </w:rPr>
        <w:t xml:space="preserve">eller brug </w:t>
      </w:r>
      <w:r w:rsidRPr="0014223C">
        <w:rPr>
          <w:sz w:val="16"/>
          <w:szCs w:val="16"/>
        </w:rPr>
        <w:t>af Services under Kontrakten</w:t>
      </w:r>
      <w:r w:rsidR="004671F0">
        <w:rPr>
          <w:sz w:val="16"/>
          <w:szCs w:val="16"/>
        </w:rPr>
        <w:t xml:space="preserve">, og Kunden opnår alene en ret til brug heraf i </w:t>
      </w:r>
      <w:proofErr w:type="spellStart"/>
      <w:r w:rsidR="004671F0">
        <w:rPr>
          <w:sz w:val="16"/>
          <w:szCs w:val="16"/>
        </w:rPr>
        <w:t>Kontrkatens</w:t>
      </w:r>
      <w:proofErr w:type="spellEnd"/>
      <w:r w:rsidR="004671F0">
        <w:rPr>
          <w:sz w:val="16"/>
          <w:szCs w:val="16"/>
        </w:rPr>
        <w:t xml:space="preserve"> løbetid</w:t>
      </w:r>
      <w:r w:rsidRPr="0014223C">
        <w:rPr>
          <w:sz w:val="16"/>
          <w:szCs w:val="16"/>
        </w:rPr>
        <w:t>.</w:t>
      </w:r>
      <w:r w:rsidR="00680089" w:rsidRPr="0014223C">
        <w:rPr>
          <w:sz w:val="16"/>
          <w:szCs w:val="16"/>
        </w:rPr>
        <w:t xml:space="preserve"> </w:t>
      </w:r>
    </w:p>
    <w:p w14:paraId="140DC35F" w14:textId="77777777" w:rsidR="00F07C16" w:rsidRDefault="00F07C16" w:rsidP="00BA5E1A">
      <w:pPr>
        <w:spacing w:line="240" w:lineRule="auto"/>
        <w:rPr>
          <w:sz w:val="16"/>
          <w:szCs w:val="16"/>
        </w:rPr>
      </w:pPr>
    </w:p>
    <w:p w14:paraId="687E37B0" w14:textId="1F430E3E" w:rsidR="00D2437C" w:rsidRPr="0014223C" w:rsidRDefault="00D2437C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Kunden erhverver </w:t>
      </w:r>
      <w:r w:rsidR="00F37CD2" w:rsidRPr="0014223C">
        <w:rPr>
          <w:sz w:val="16"/>
          <w:szCs w:val="16"/>
        </w:rPr>
        <w:t xml:space="preserve">en </w:t>
      </w:r>
      <w:r w:rsidR="00F07C16">
        <w:rPr>
          <w:sz w:val="16"/>
          <w:szCs w:val="16"/>
        </w:rPr>
        <w:t>tidsub</w:t>
      </w:r>
      <w:r w:rsidR="00F37CD2" w:rsidRPr="0014223C">
        <w:rPr>
          <w:sz w:val="16"/>
          <w:szCs w:val="16"/>
        </w:rPr>
        <w:t>egrænset brugsret</w:t>
      </w:r>
      <w:r w:rsidRPr="0014223C">
        <w:rPr>
          <w:sz w:val="16"/>
          <w:szCs w:val="16"/>
        </w:rPr>
        <w:t xml:space="preserve"> til enhver beskrivelse og </w:t>
      </w:r>
      <w:r w:rsidR="00035422">
        <w:rPr>
          <w:sz w:val="16"/>
          <w:szCs w:val="16"/>
        </w:rPr>
        <w:t>d</w:t>
      </w:r>
      <w:r w:rsidRPr="0014223C">
        <w:rPr>
          <w:sz w:val="16"/>
          <w:szCs w:val="16"/>
        </w:rPr>
        <w:t xml:space="preserve">okumentation af Kundens egne </w:t>
      </w:r>
      <w:r w:rsidR="005C1066" w:rsidRPr="0014223C">
        <w:rPr>
          <w:sz w:val="16"/>
          <w:szCs w:val="16"/>
        </w:rPr>
        <w:t xml:space="preserve">systemer og </w:t>
      </w:r>
      <w:r w:rsidRPr="0014223C">
        <w:rPr>
          <w:sz w:val="16"/>
          <w:szCs w:val="16"/>
        </w:rPr>
        <w:t>forretningsprocesser</w:t>
      </w:r>
      <w:r w:rsidR="00F37CD2" w:rsidRPr="0014223C">
        <w:rPr>
          <w:sz w:val="16"/>
          <w:szCs w:val="16"/>
        </w:rPr>
        <w:t>, som Leverandøren har udarbejdet under Kontrakten</w:t>
      </w:r>
      <w:r w:rsidRPr="0014223C">
        <w:rPr>
          <w:sz w:val="16"/>
          <w:szCs w:val="16"/>
        </w:rPr>
        <w:t xml:space="preserve">. Kunden har således ret til brug, ændring, overdragelse, versionering af sådanne rapporter, specifikationer, anbefalinger, diagrammer og andre kundespecifikke beskrivelser af Kundens </w:t>
      </w:r>
      <w:r w:rsidR="005C1066" w:rsidRPr="0014223C">
        <w:rPr>
          <w:sz w:val="16"/>
          <w:szCs w:val="16"/>
        </w:rPr>
        <w:t xml:space="preserve">systemer og </w:t>
      </w:r>
      <w:r w:rsidRPr="0014223C">
        <w:rPr>
          <w:sz w:val="16"/>
          <w:szCs w:val="16"/>
        </w:rPr>
        <w:t>forretningsprocesser, der måtte blive udfærdiget under Kontrakten.</w:t>
      </w:r>
      <w:r w:rsidR="00F37CD2" w:rsidRPr="0014223C">
        <w:rPr>
          <w:sz w:val="16"/>
          <w:szCs w:val="16"/>
        </w:rPr>
        <w:t xml:space="preserve"> Brugsretten gælder også efter Kontraktens ophør.</w:t>
      </w:r>
    </w:p>
    <w:p w14:paraId="236D563C" w14:textId="77777777" w:rsidR="00F86B44" w:rsidRPr="0014223C" w:rsidRDefault="00F86B44" w:rsidP="00BA5E1A">
      <w:pPr>
        <w:spacing w:line="240" w:lineRule="auto"/>
        <w:rPr>
          <w:sz w:val="16"/>
          <w:szCs w:val="16"/>
        </w:rPr>
      </w:pPr>
    </w:p>
    <w:p w14:paraId="6FDDEEFB" w14:textId="761F2222" w:rsidR="005A470F" w:rsidRPr="0014223C" w:rsidRDefault="005A470F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Leverandøren kan frit anvende den generelle viden og knowhow, der opnås under arbejdet for Kunden, hvilket dog ikke omfatter kundespecifikke forhold.</w:t>
      </w:r>
    </w:p>
    <w:p w14:paraId="3025FE08" w14:textId="77777777" w:rsidR="005572C1" w:rsidRPr="0014223C" w:rsidRDefault="00EF37E6" w:rsidP="00BA5E1A">
      <w:pPr>
        <w:pStyle w:val="Overskrift1"/>
      </w:pPr>
      <w:bookmarkStart w:id="159" w:name="_Toc469327527"/>
      <w:r w:rsidRPr="0014223C">
        <w:t>Rettigheder til data</w:t>
      </w:r>
      <w:bookmarkEnd w:id="159"/>
    </w:p>
    <w:p w14:paraId="4C9FD3C3" w14:textId="0FBD15D2" w:rsidR="0022786A" w:rsidRPr="0014223C" w:rsidRDefault="005A470F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Kunden har a</w:t>
      </w:r>
      <w:r w:rsidR="00800943" w:rsidRPr="0014223C">
        <w:rPr>
          <w:sz w:val="16"/>
          <w:szCs w:val="16"/>
        </w:rPr>
        <w:t xml:space="preserve">lle rettigheder til </w:t>
      </w:r>
      <w:r w:rsidR="00C0173F" w:rsidRPr="0014223C">
        <w:rPr>
          <w:sz w:val="16"/>
          <w:szCs w:val="16"/>
        </w:rPr>
        <w:t>egne</w:t>
      </w:r>
      <w:r w:rsidR="003B0254" w:rsidRPr="0014223C">
        <w:rPr>
          <w:sz w:val="16"/>
          <w:szCs w:val="16"/>
        </w:rPr>
        <w:t xml:space="preserve"> </w:t>
      </w:r>
      <w:r w:rsidR="00800943" w:rsidRPr="0014223C">
        <w:rPr>
          <w:sz w:val="16"/>
          <w:szCs w:val="16"/>
        </w:rPr>
        <w:t>d</w:t>
      </w:r>
      <w:r w:rsidR="0022786A" w:rsidRPr="0014223C">
        <w:rPr>
          <w:sz w:val="16"/>
          <w:szCs w:val="16"/>
        </w:rPr>
        <w:t>ata</w:t>
      </w:r>
      <w:r w:rsidR="003B0254" w:rsidRPr="0014223C">
        <w:rPr>
          <w:sz w:val="16"/>
          <w:szCs w:val="16"/>
        </w:rPr>
        <w:t xml:space="preserve">, som Kunden overlader til Leverandøren, og som lagres, behandles og genereres som led i </w:t>
      </w:r>
      <w:r w:rsidR="00987A31" w:rsidRPr="0014223C">
        <w:rPr>
          <w:sz w:val="16"/>
          <w:szCs w:val="16"/>
        </w:rPr>
        <w:t>leveringen af Services</w:t>
      </w:r>
      <w:r w:rsidR="003B0254" w:rsidRPr="0014223C">
        <w:rPr>
          <w:sz w:val="16"/>
          <w:szCs w:val="16"/>
        </w:rPr>
        <w:t xml:space="preserve">. </w:t>
      </w:r>
      <w:r w:rsidR="0022786A" w:rsidRPr="0014223C">
        <w:rPr>
          <w:sz w:val="16"/>
          <w:szCs w:val="16"/>
        </w:rPr>
        <w:t xml:space="preserve">Leverandøren må ikke anvende Kundens data til andet end opfyldelse af </w:t>
      </w:r>
      <w:r w:rsidR="0040094C" w:rsidRPr="0014223C">
        <w:rPr>
          <w:sz w:val="16"/>
          <w:szCs w:val="16"/>
        </w:rPr>
        <w:t>Kontrakten</w:t>
      </w:r>
      <w:r w:rsidR="008703F1" w:rsidRPr="0014223C">
        <w:rPr>
          <w:sz w:val="16"/>
          <w:szCs w:val="16"/>
        </w:rPr>
        <w:t xml:space="preserve">, og </w:t>
      </w:r>
      <w:r w:rsidR="0022786A" w:rsidRPr="0014223C">
        <w:rPr>
          <w:sz w:val="16"/>
          <w:szCs w:val="16"/>
        </w:rPr>
        <w:t xml:space="preserve">Leverandøren </w:t>
      </w:r>
      <w:r w:rsidR="00987A31" w:rsidRPr="0014223C">
        <w:rPr>
          <w:sz w:val="16"/>
          <w:szCs w:val="16"/>
        </w:rPr>
        <w:t xml:space="preserve">må </w:t>
      </w:r>
      <w:r w:rsidR="0022786A" w:rsidRPr="0014223C">
        <w:rPr>
          <w:sz w:val="16"/>
          <w:szCs w:val="16"/>
        </w:rPr>
        <w:t xml:space="preserve">ikke tilbageholde Kundens data, som måtte være kommet i Leverandørens besiddelse som led i </w:t>
      </w:r>
      <w:r w:rsidR="00B376B9" w:rsidRPr="0014223C">
        <w:rPr>
          <w:sz w:val="16"/>
          <w:szCs w:val="16"/>
        </w:rPr>
        <w:t xml:space="preserve">Kontraktens </w:t>
      </w:r>
      <w:r w:rsidR="0022786A" w:rsidRPr="0014223C">
        <w:rPr>
          <w:sz w:val="16"/>
          <w:szCs w:val="16"/>
        </w:rPr>
        <w:t>opfyldelse. Dette gælder</w:t>
      </w:r>
      <w:r w:rsidR="00987A31" w:rsidRPr="0014223C">
        <w:rPr>
          <w:sz w:val="16"/>
          <w:szCs w:val="16"/>
        </w:rPr>
        <w:t xml:space="preserve"> også selvom</w:t>
      </w:r>
      <w:r w:rsidR="0022786A" w:rsidRPr="0014223C">
        <w:rPr>
          <w:sz w:val="16"/>
          <w:szCs w:val="16"/>
        </w:rPr>
        <w:t xml:space="preserve"> Kunden </w:t>
      </w:r>
      <w:r w:rsidR="00987A31" w:rsidRPr="0014223C">
        <w:rPr>
          <w:sz w:val="16"/>
          <w:szCs w:val="16"/>
        </w:rPr>
        <w:t>har</w:t>
      </w:r>
      <w:r w:rsidR="0022786A" w:rsidRPr="0014223C">
        <w:rPr>
          <w:sz w:val="16"/>
          <w:szCs w:val="16"/>
        </w:rPr>
        <w:t xml:space="preserve"> misligholdt sine forpligtelser </w:t>
      </w:r>
      <w:r w:rsidR="00987A31" w:rsidRPr="0014223C">
        <w:rPr>
          <w:sz w:val="16"/>
          <w:szCs w:val="16"/>
        </w:rPr>
        <w:t>under</w:t>
      </w:r>
      <w:r w:rsidR="0022786A" w:rsidRPr="0014223C">
        <w:rPr>
          <w:sz w:val="16"/>
          <w:szCs w:val="16"/>
        </w:rPr>
        <w:t xml:space="preserve"> </w:t>
      </w:r>
      <w:r w:rsidR="000F410B" w:rsidRPr="0014223C">
        <w:rPr>
          <w:sz w:val="16"/>
          <w:szCs w:val="16"/>
        </w:rPr>
        <w:t>Kontrakt</w:t>
      </w:r>
      <w:r w:rsidR="0022786A" w:rsidRPr="0014223C">
        <w:rPr>
          <w:sz w:val="16"/>
          <w:szCs w:val="16"/>
        </w:rPr>
        <w:t xml:space="preserve">en, eller der mellem Parterne </w:t>
      </w:r>
      <w:r w:rsidR="00987A31" w:rsidRPr="0014223C">
        <w:rPr>
          <w:sz w:val="16"/>
          <w:szCs w:val="16"/>
        </w:rPr>
        <w:t>er</w:t>
      </w:r>
      <w:r w:rsidR="0022786A" w:rsidRPr="0014223C">
        <w:rPr>
          <w:sz w:val="16"/>
          <w:szCs w:val="16"/>
        </w:rPr>
        <w:t xml:space="preserve"> opstået anden form for tvist eller uoverensstemmelse.</w:t>
      </w:r>
    </w:p>
    <w:p w14:paraId="2A8BCE10" w14:textId="77777777" w:rsidR="0022786A" w:rsidRPr="0014223C" w:rsidRDefault="00EF37E6" w:rsidP="00BA5E1A">
      <w:pPr>
        <w:pStyle w:val="Overskrift1"/>
      </w:pPr>
      <w:bookmarkStart w:id="160" w:name="_Toc469327528"/>
      <w:r w:rsidRPr="0014223C">
        <w:t>Behandling af personoplysninger</w:t>
      </w:r>
      <w:bookmarkEnd w:id="160"/>
    </w:p>
    <w:p w14:paraId="3FC7B466" w14:textId="3A0A2D6A" w:rsidR="009D6AC5" w:rsidRPr="0014223C" w:rsidRDefault="0024497A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Kunden</w:t>
      </w:r>
      <w:r w:rsidR="0022786A" w:rsidRPr="0014223C">
        <w:rPr>
          <w:sz w:val="16"/>
          <w:szCs w:val="16"/>
        </w:rPr>
        <w:t xml:space="preserve"> er dataansvarlig for de personoplysninger</w:t>
      </w:r>
      <w:r w:rsidRPr="0014223C">
        <w:rPr>
          <w:sz w:val="16"/>
          <w:szCs w:val="16"/>
        </w:rPr>
        <w:t>,</w:t>
      </w:r>
      <w:r w:rsidR="0022786A" w:rsidRPr="0014223C">
        <w:rPr>
          <w:sz w:val="16"/>
          <w:szCs w:val="16"/>
        </w:rPr>
        <w:t xml:space="preserve"> der </w:t>
      </w:r>
      <w:r w:rsidR="00AB6ABA" w:rsidRPr="0014223C">
        <w:rPr>
          <w:sz w:val="16"/>
          <w:szCs w:val="16"/>
        </w:rPr>
        <w:t>overlades til Leverandørens behandling i medfør af denne Kontrakt</w:t>
      </w:r>
      <w:r w:rsidR="0022786A" w:rsidRPr="0014223C">
        <w:rPr>
          <w:sz w:val="16"/>
          <w:szCs w:val="16"/>
        </w:rPr>
        <w:t>, mens Leverandør</w:t>
      </w:r>
      <w:r w:rsidRPr="0014223C">
        <w:rPr>
          <w:sz w:val="16"/>
          <w:szCs w:val="16"/>
        </w:rPr>
        <w:t xml:space="preserve">en er databehandler for Kunden </w:t>
      </w:r>
      <w:r w:rsidR="0022786A" w:rsidRPr="0014223C">
        <w:rPr>
          <w:sz w:val="16"/>
          <w:szCs w:val="16"/>
        </w:rPr>
        <w:t>og dermed underlagt</w:t>
      </w:r>
      <w:r w:rsidR="00195106" w:rsidRPr="0014223C">
        <w:rPr>
          <w:sz w:val="16"/>
          <w:szCs w:val="16"/>
        </w:rPr>
        <w:t xml:space="preserve"> vilkårene i </w:t>
      </w:r>
      <w:r w:rsidR="005C6CA7" w:rsidRPr="0014223C">
        <w:rPr>
          <w:sz w:val="16"/>
          <w:szCs w:val="16"/>
        </w:rPr>
        <w:t>B</w:t>
      </w:r>
      <w:r w:rsidR="00E70B44" w:rsidRPr="0014223C">
        <w:rPr>
          <w:sz w:val="16"/>
          <w:szCs w:val="16"/>
        </w:rPr>
        <w:t xml:space="preserve">ilag </w:t>
      </w:r>
      <w:r w:rsidR="00AD7CEC">
        <w:rPr>
          <w:sz w:val="16"/>
          <w:szCs w:val="16"/>
        </w:rPr>
        <w:t>5</w:t>
      </w:r>
      <w:r w:rsidR="00E70B44" w:rsidRPr="0014223C">
        <w:rPr>
          <w:sz w:val="16"/>
          <w:szCs w:val="16"/>
        </w:rPr>
        <w:t xml:space="preserve"> (Databehandleraftale).</w:t>
      </w:r>
      <w:r w:rsidR="009D6AC5" w:rsidRPr="0014223C">
        <w:rPr>
          <w:sz w:val="16"/>
          <w:szCs w:val="16"/>
        </w:rPr>
        <w:t xml:space="preserve"> </w:t>
      </w:r>
    </w:p>
    <w:p w14:paraId="735457A4" w14:textId="77777777" w:rsidR="00CF647C" w:rsidRPr="0014223C" w:rsidRDefault="00B7144D" w:rsidP="00BA5E1A">
      <w:pPr>
        <w:pStyle w:val="Overskrift1"/>
      </w:pPr>
      <w:bookmarkStart w:id="161" w:name="_Toc442562737"/>
      <w:bookmarkStart w:id="162" w:name="_Toc442563430"/>
      <w:bookmarkStart w:id="163" w:name="_Toc442564961"/>
      <w:bookmarkStart w:id="164" w:name="_Toc442562738"/>
      <w:bookmarkStart w:id="165" w:name="_Toc442563431"/>
      <w:bookmarkStart w:id="166" w:name="_Toc442564962"/>
      <w:bookmarkStart w:id="167" w:name="_Toc420403028"/>
      <w:bookmarkStart w:id="168" w:name="_Toc420403265"/>
      <w:bookmarkStart w:id="169" w:name="_Toc420403570"/>
      <w:bookmarkStart w:id="170" w:name="_Toc420403706"/>
      <w:bookmarkStart w:id="171" w:name="_Toc420403946"/>
      <w:bookmarkStart w:id="172" w:name="_Toc420404938"/>
      <w:bookmarkStart w:id="173" w:name="_Toc469327529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Pr="0014223C">
        <w:t>Underleverandører</w:t>
      </w:r>
      <w:bookmarkEnd w:id="173"/>
      <w:r w:rsidR="006F7495" w:rsidRPr="0014223C">
        <w:t xml:space="preserve"> </w:t>
      </w:r>
    </w:p>
    <w:p w14:paraId="015F03B3" w14:textId="77777777" w:rsidR="00B44332" w:rsidRDefault="00B44332" w:rsidP="00BA5E1A">
      <w:pPr>
        <w:spacing w:line="240" w:lineRule="auto"/>
        <w:rPr>
          <w:sz w:val="16"/>
          <w:szCs w:val="16"/>
        </w:rPr>
      </w:pPr>
      <w:r w:rsidRPr="00B44332">
        <w:rPr>
          <w:sz w:val="16"/>
          <w:szCs w:val="16"/>
        </w:rPr>
        <w:t>Leverandøren må anvende underleverandører uden Kundens forudgående skriftlige godkendelse.</w:t>
      </w:r>
    </w:p>
    <w:p w14:paraId="56EB753D" w14:textId="77777777" w:rsidR="00B44332" w:rsidRDefault="00B44332" w:rsidP="00BA5E1A">
      <w:pPr>
        <w:spacing w:line="240" w:lineRule="auto"/>
        <w:rPr>
          <w:sz w:val="16"/>
          <w:szCs w:val="16"/>
        </w:rPr>
      </w:pPr>
    </w:p>
    <w:p w14:paraId="6255E95E" w14:textId="5F3387BE" w:rsidR="00CF647C" w:rsidRPr="0014223C" w:rsidRDefault="00CF647C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Leverandøren hæfter for sine underleverandørers </w:t>
      </w:r>
      <w:r w:rsidR="00C36428" w:rsidRPr="0014223C">
        <w:rPr>
          <w:sz w:val="16"/>
          <w:szCs w:val="16"/>
        </w:rPr>
        <w:t>ydelser</w:t>
      </w:r>
      <w:r w:rsidRPr="0014223C">
        <w:rPr>
          <w:sz w:val="16"/>
          <w:szCs w:val="16"/>
        </w:rPr>
        <w:t xml:space="preserve"> på samme måde som for sine egne </w:t>
      </w:r>
      <w:r w:rsidR="00C36428" w:rsidRPr="0014223C">
        <w:rPr>
          <w:sz w:val="16"/>
          <w:szCs w:val="16"/>
        </w:rPr>
        <w:t>ydelser</w:t>
      </w:r>
      <w:r w:rsidR="00711272" w:rsidRPr="0014223C">
        <w:rPr>
          <w:sz w:val="16"/>
          <w:szCs w:val="16"/>
        </w:rPr>
        <w:t xml:space="preserve">, med mindre andet er </w:t>
      </w:r>
      <w:r w:rsidR="00AB6ABA" w:rsidRPr="0014223C">
        <w:rPr>
          <w:sz w:val="16"/>
          <w:szCs w:val="16"/>
        </w:rPr>
        <w:t>konkret aftalt</w:t>
      </w:r>
      <w:r w:rsidRPr="0014223C">
        <w:rPr>
          <w:sz w:val="16"/>
          <w:szCs w:val="16"/>
        </w:rPr>
        <w:t>.</w:t>
      </w:r>
    </w:p>
    <w:p w14:paraId="3EC9773D" w14:textId="77777777" w:rsidR="00346147" w:rsidRPr="0014223C" w:rsidRDefault="00346147" w:rsidP="00BA5E1A">
      <w:pPr>
        <w:spacing w:line="240" w:lineRule="auto"/>
        <w:rPr>
          <w:sz w:val="16"/>
          <w:szCs w:val="16"/>
        </w:rPr>
      </w:pPr>
    </w:p>
    <w:p w14:paraId="7AF398E6" w14:textId="529A924A" w:rsidR="00B47D3E" w:rsidRPr="0014223C" w:rsidRDefault="00B44332" w:rsidP="00BA5E1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Uanset ovenstående gælder dog, at s</w:t>
      </w:r>
      <w:r w:rsidR="00B7144D" w:rsidRPr="0014223C">
        <w:rPr>
          <w:sz w:val="16"/>
          <w:szCs w:val="16"/>
        </w:rPr>
        <w:t xml:space="preserve">åfremt Leverandørens Services ikke opfylder det aftalte, og kan dette henføres til fejl i tredjepartsprogrammel, skal Leverandøren søge at </w:t>
      </w:r>
      <w:r w:rsidR="0059768F" w:rsidRPr="0014223C">
        <w:rPr>
          <w:sz w:val="16"/>
          <w:szCs w:val="16"/>
        </w:rPr>
        <w:t>begrænse virkningen</w:t>
      </w:r>
      <w:r w:rsidR="00B7144D" w:rsidRPr="0014223C">
        <w:rPr>
          <w:sz w:val="16"/>
          <w:szCs w:val="16"/>
        </w:rPr>
        <w:t xml:space="preserve"> gennem </w:t>
      </w:r>
      <w:proofErr w:type="spellStart"/>
      <w:r w:rsidR="00B7144D" w:rsidRPr="0014223C">
        <w:rPr>
          <w:sz w:val="16"/>
          <w:szCs w:val="16"/>
        </w:rPr>
        <w:t>work</w:t>
      </w:r>
      <w:proofErr w:type="spellEnd"/>
      <w:r w:rsidR="00B7144D" w:rsidRPr="0014223C">
        <w:rPr>
          <w:sz w:val="16"/>
          <w:szCs w:val="16"/>
        </w:rPr>
        <w:t xml:space="preserve"> </w:t>
      </w:r>
      <w:proofErr w:type="spellStart"/>
      <w:r w:rsidR="00B7144D" w:rsidRPr="0014223C">
        <w:rPr>
          <w:sz w:val="16"/>
          <w:szCs w:val="16"/>
        </w:rPr>
        <w:t>around</w:t>
      </w:r>
      <w:proofErr w:type="spellEnd"/>
      <w:r w:rsidR="008365D8" w:rsidRPr="0014223C">
        <w:rPr>
          <w:sz w:val="16"/>
          <w:szCs w:val="16"/>
        </w:rPr>
        <w:t xml:space="preserve"> såfremt dette er umiddelbart muligt</w:t>
      </w:r>
      <w:r w:rsidR="00B7144D" w:rsidRPr="0014223C">
        <w:rPr>
          <w:sz w:val="16"/>
          <w:szCs w:val="16"/>
        </w:rPr>
        <w:t>, eller</w:t>
      </w:r>
      <w:r w:rsidR="007319E7" w:rsidRPr="0014223C">
        <w:rPr>
          <w:sz w:val="16"/>
          <w:szCs w:val="16"/>
        </w:rPr>
        <w:t>, hvis</w:t>
      </w:r>
      <w:r w:rsidR="00B7144D" w:rsidRPr="0014223C">
        <w:rPr>
          <w:sz w:val="16"/>
          <w:szCs w:val="16"/>
        </w:rPr>
        <w:t xml:space="preserve"> producenten af det pågældende programmel ikke inden rimelig tid afhjælper forholdet,</w:t>
      </w:r>
      <w:r w:rsidR="00A33962">
        <w:rPr>
          <w:sz w:val="16"/>
          <w:szCs w:val="16"/>
        </w:rPr>
        <w:t xml:space="preserve"> eller</w:t>
      </w:r>
      <w:r w:rsidR="00B7144D" w:rsidRPr="0014223C">
        <w:rPr>
          <w:sz w:val="16"/>
          <w:szCs w:val="16"/>
        </w:rPr>
        <w:t xml:space="preserve"> udskifte det fejlbehæftede programmel med en alternativ løsning. Så længe Leverandøren udføre</w:t>
      </w:r>
      <w:r w:rsidR="00B57318" w:rsidRPr="0014223C">
        <w:rPr>
          <w:sz w:val="16"/>
          <w:szCs w:val="16"/>
        </w:rPr>
        <w:t>r</w:t>
      </w:r>
      <w:r w:rsidR="00B7144D" w:rsidRPr="0014223C">
        <w:rPr>
          <w:sz w:val="16"/>
          <w:szCs w:val="16"/>
        </w:rPr>
        <w:t xml:space="preserve"> rimelige bestræbelser ved opfyldelsen af ovenstående, kan Kunden ikke påberåbe sig andre misligholdelsesbeføjelser i sådanne tilfælde.</w:t>
      </w:r>
    </w:p>
    <w:p w14:paraId="6E3D98AD" w14:textId="77777777" w:rsidR="0034264E" w:rsidRPr="0014223C" w:rsidRDefault="007319E7" w:rsidP="00BA5E1A">
      <w:pPr>
        <w:pStyle w:val="Overskrift1"/>
      </w:pPr>
      <w:bookmarkStart w:id="174" w:name="_Toc442563433"/>
      <w:bookmarkStart w:id="175" w:name="_Toc442564964"/>
      <w:bookmarkStart w:id="176" w:name="_Toc469327530"/>
      <w:bookmarkEnd w:id="174"/>
      <w:bookmarkEnd w:id="175"/>
      <w:r w:rsidRPr="0014223C">
        <w:t>Fortrolighed</w:t>
      </w:r>
      <w:bookmarkEnd w:id="176"/>
    </w:p>
    <w:p w14:paraId="38D4D03A" w14:textId="20A97DD9" w:rsidR="0034264E" w:rsidRPr="0014223C" w:rsidRDefault="0034264E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Parterne</w:t>
      </w:r>
      <w:r w:rsidR="00FC4E62" w:rsidRPr="0014223C">
        <w:rPr>
          <w:sz w:val="16"/>
          <w:szCs w:val="16"/>
        </w:rPr>
        <w:t>,</w:t>
      </w:r>
      <w:r w:rsidRPr="0014223C">
        <w:rPr>
          <w:sz w:val="16"/>
          <w:szCs w:val="16"/>
        </w:rPr>
        <w:t xml:space="preserve"> disses medarbejdere og Leverandørens underleverandører skal iagttage tavshed i sædvanligt omfang med hensyn til oplysninger vedrørende hinandens eller andres forhold, som de får kendskab til </w:t>
      </w:r>
      <w:r w:rsidR="00FC4E62" w:rsidRPr="0014223C">
        <w:rPr>
          <w:sz w:val="16"/>
          <w:szCs w:val="16"/>
        </w:rPr>
        <w:t>v</w:t>
      </w:r>
      <w:r w:rsidRPr="0014223C">
        <w:rPr>
          <w:sz w:val="16"/>
          <w:szCs w:val="16"/>
        </w:rPr>
        <w:t xml:space="preserve">ed </w:t>
      </w:r>
      <w:r w:rsidR="00FC4E62" w:rsidRPr="0014223C">
        <w:rPr>
          <w:sz w:val="16"/>
          <w:szCs w:val="16"/>
        </w:rPr>
        <w:t xml:space="preserve">Kontraktens </w:t>
      </w:r>
      <w:r w:rsidRPr="0014223C">
        <w:rPr>
          <w:sz w:val="16"/>
          <w:szCs w:val="16"/>
        </w:rPr>
        <w:t xml:space="preserve">opfyldelse, og som ikke er </w:t>
      </w:r>
      <w:r w:rsidR="00592CD4" w:rsidRPr="0014223C">
        <w:rPr>
          <w:sz w:val="16"/>
          <w:szCs w:val="16"/>
        </w:rPr>
        <w:t xml:space="preserve">eller bliver </w:t>
      </w:r>
      <w:r w:rsidRPr="0014223C">
        <w:rPr>
          <w:sz w:val="16"/>
          <w:szCs w:val="16"/>
        </w:rPr>
        <w:t>alment kendte</w:t>
      </w:r>
      <w:r w:rsidR="009730BF" w:rsidRPr="0014223C">
        <w:rPr>
          <w:sz w:val="16"/>
          <w:szCs w:val="16"/>
        </w:rPr>
        <w:t xml:space="preserve"> (”Fortrolige Oplysninger”)</w:t>
      </w:r>
      <w:r w:rsidRPr="0014223C">
        <w:rPr>
          <w:sz w:val="16"/>
          <w:szCs w:val="16"/>
        </w:rPr>
        <w:t>. Ingen af Parterne må anvende eller videregive sådan</w:t>
      </w:r>
      <w:r w:rsidR="009730BF" w:rsidRPr="0014223C">
        <w:rPr>
          <w:sz w:val="16"/>
          <w:szCs w:val="16"/>
        </w:rPr>
        <w:t>ne</w:t>
      </w:r>
      <w:r w:rsidRPr="0014223C">
        <w:rPr>
          <w:sz w:val="16"/>
          <w:szCs w:val="16"/>
        </w:rPr>
        <w:t xml:space="preserve"> </w:t>
      </w:r>
      <w:r w:rsidR="009730BF" w:rsidRPr="0014223C">
        <w:rPr>
          <w:sz w:val="16"/>
          <w:szCs w:val="16"/>
        </w:rPr>
        <w:t>oplysninger</w:t>
      </w:r>
      <w:r w:rsidR="00FC4E62" w:rsidRPr="0014223C">
        <w:rPr>
          <w:sz w:val="16"/>
          <w:szCs w:val="16"/>
        </w:rPr>
        <w:t>,</w:t>
      </w:r>
      <w:r w:rsidRPr="0014223C">
        <w:rPr>
          <w:sz w:val="16"/>
          <w:szCs w:val="16"/>
        </w:rPr>
        <w:t xml:space="preserve"> medmindre det sker som led i opfyldelse af Kontrakten og i henhold til denne bestemmelse.</w:t>
      </w:r>
      <w:r w:rsidR="00880BE6" w:rsidRPr="0014223C">
        <w:rPr>
          <w:sz w:val="16"/>
          <w:szCs w:val="16"/>
        </w:rPr>
        <w:t xml:space="preserve"> </w:t>
      </w:r>
      <w:r w:rsidR="00B418FE">
        <w:rPr>
          <w:sz w:val="16"/>
          <w:szCs w:val="16"/>
        </w:rPr>
        <w:t>Dette gælder også</w:t>
      </w:r>
      <w:r w:rsidR="009730BF" w:rsidRPr="0014223C">
        <w:rPr>
          <w:sz w:val="16"/>
          <w:szCs w:val="16"/>
        </w:rPr>
        <w:t xml:space="preserve"> Fortrolige Oplysninger til </w:t>
      </w:r>
      <w:r w:rsidR="006F2130">
        <w:rPr>
          <w:sz w:val="16"/>
          <w:szCs w:val="16"/>
        </w:rPr>
        <w:t>Leverandørens</w:t>
      </w:r>
      <w:r w:rsidR="009730BF" w:rsidRPr="0014223C">
        <w:rPr>
          <w:sz w:val="16"/>
          <w:szCs w:val="16"/>
        </w:rPr>
        <w:t xml:space="preserve"> underleverandører</w:t>
      </w:r>
      <w:r w:rsidR="00B21F5C" w:rsidRPr="0014223C">
        <w:rPr>
          <w:sz w:val="16"/>
          <w:szCs w:val="16"/>
        </w:rPr>
        <w:t xml:space="preserve"> eller eksterne konsulenter</w:t>
      </w:r>
      <w:r w:rsidR="00880BE6" w:rsidRPr="0014223C">
        <w:rPr>
          <w:sz w:val="16"/>
          <w:szCs w:val="16"/>
        </w:rPr>
        <w:t>.</w:t>
      </w:r>
    </w:p>
    <w:p w14:paraId="574524B9" w14:textId="77777777" w:rsidR="0034264E" w:rsidRPr="0014223C" w:rsidRDefault="007319E7" w:rsidP="00BA5E1A">
      <w:pPr>
        <w:pStyle w:val="Overskrift1"/>
      </w:pPr>
      <w:bookmarkStart w:id="177" w:name="_Toc469327531"/>
      <w:r w:rsidRPr="0014223C">
        <w:t>Overdragelse</w:t>
      </w:r>
      <w:bookmarkEnd w:id="177"/>
    </w:p>
    <w:p w14:paraId="129EBD61" w14:textId="3220A837" w:rsidR="00FC4E62" w:rsidRPr="0014223C" w:rsidRDefault="00633FC3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En Part </w:t>
      </w:r>
      <w:r w:rsidR="00DA7462" w:rsidRPr="0014223C">
        <w:rPr>
          <w:sz w:val="16"/>
          <w:szCs w:val="16"/>
        </w:rPr>
        <w:t xml:space="preserve">kan </w:t>
      </w:r>
      <w:r w:rsidR="00FC4E62" w:rsidRPr="0014223C">
        <w:rPr>
          <w:sz w:val="16"/>
          <w:szCs w:val="16"/>
        </w:rPr>
        <w:t xml:space="preserve">med </w:t>
      </w:r>
      <w:r w:rsidRPr="0014223C">
        <w:rPr>
          <w:sz w:val="16"/>
          <w:szCs w:val="16"/>
        </w:rPr>
        <w:t xml:space="preserve">den anden Parts </w:t>
      </w:r>
      <w:r w:rsidR="00FC4E62" w:rsidRPr="0014223C">
        <w:rPr>
          <w:sz w:val="16"/>
          <w:szCs w:val="16"/>
        </w:rPr>
        <w:t xml:space="preserve">skriftlige samtykke overdrage sine rettigheder og forpligtelser efter Kontrakten til tredjemand. </w:t>
      </w:r>
      <w:r w:rsidRPr="0014223C">
        <w:rPr>
          <w:sz w:val="16"/>
          <w:szCs w:val="16"/>
        </w:rPr>
        <w:t xml:space="preserve">Samtykke kan kun nægtes, hvis den ikke-overdragende Part </w:t>
      </w:r>
      <w:r w:rsidR="00FC4E62" w:rsidRPr="0014223C">
        <w:rPr>
          <w:sz w:val="16"/>
          <w:szCs w:val="16"/>
        </w:rPr>
        <w:t>har berettigede indsigelser af økonomisk eller anden karakter.</w:t>
      </w:r>
    </w:p>
    <w:p w14:paraId="6ED3E27D" w14:textId="77777777" w:rsidR="0034264E" w:rsidRPr="0014223C" w:rsidRDefault="007319E7" w:rsidP="00BA5E1A">
      <w:pPr>
        <w:pStyle w:val="Overskrift1"/>
      </w:pPr>
      <w:bookmarkStart w:id="178" w:name="_Toc430451837"/>
      <w:bookmarkStart w:id="179" w:name="_Toc469327532"/>
      <w:bookmarkEnd w:id="178"/>
      <w:r w:rsidRPr="0014223C">
        <w:t>Ikrafttræden, varighed og opsigelse</w:t>
      </w:r>
      <w:bookmarkEnd w:id="179"/>
    </w:p>
    <w:p w14:paraId="6BAC9357" w14:textId="77777777" w:rsidR="00FE48A1" w:rsidRPr="0014223C" w:rsidRDefault="0034264E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Kontrakten træder i kraft ved begge Parters underskrift</w:t>
      </w:r>
      <w:r w:rsidR="004247A2" w:rsidRPr="0014223C">
        <w:rPr>
          <w:sz w:val="16"/>
          <w:szCs w:val="16"/>
        </w:rPr>
        <w:t xml:space="preserve">. </w:t>
      </w:r>
    </w:p>
    <w:p w14:paraId="627590B2" w14:textId="77777777" w:rsidR="00FE48A1" w:rsidRPr="0014223C" w:rsidRDefault="00FE48A1" w:rsidP="00BA5E1A">
      <w:pPr>
        <w:spacing w:line="240" w:lineRule="auto"/>
        <w:rPr>
          <w:sz w:val="16"/>
          <w:szCs w:val="16"/>
        </w:rPr>
      </w:pPr>
    </w:p>
    <w:p w14:paraId="3B813B56" w14:textId="6E078839" w:rsidR="0034264E" w:rsidRPr="0014223C" w:rsidRDefault="00364911" w:rsidP="00BA5E1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Bilag 2</w:t>
      </w:r>
      <w:r w:rsidR="005A6E14">
        <w:rPr>
          <w:sz w:val="16"/>
          <w:szCs w:val="16"/>
        </w:rPr>
        <w:t xml:space="preserve"> (Leverandørens Services)</w:t>
      </w:r>
      <w:r w:rsidR="004247A2" w:rsidRPr="0014223C">
        <w:rPr>
          <w:sz w:val="16"/>
          <w:szCs w:val="16"/>
        </w:rPr>
        <w:t xml:space="preserve"> angiver kontraktperioden</w:t>
      </w:r>
      <w:r w:rsidR="00012C51" w:rsidRPr="0014223C">
        <w:rPr>
          <w:sz w:val="16"/>
          <w:szCs w:val="16"/>
        </w:rPr>
        <w:t>, herunder optioner på forlængelse</w:t>
      </w:r>
      <w:r w:rsidR="001D4027" w:rsidRPr="0014223C">
        <w:rPr>
          <w:sz w:val="16"/>
          <w:szCs w:val="16"/>
        </w:rPr>
        <w:t xml:space="preserve"> samt aftalte opsigelsesvarsler for Kunden og Leverandøren</w:t>
      </w:r>
      <w:r w:rsidR="0034264E" w:rsidRPr="0014223C">
        <w:rPr>
          <w:sz w:val="16"/>
          <w:szCs w:val="16"/>
        </w:rPr>
        <w:t>.</w:t>
      </w:r>
      <w:r w:rsidR="00F66B2D" w:rsidRPr="0014223C">
        <w:rPr>
          <w:sz w:val="16"/>
          <w:szCs w:val="16"/>
        </w:rPr>
        <w:t xml:space="preserve"> Er intet aftalt er kontraktperioden 36 måneder fra </w:t>
      </w:r>
      <w:r w:rsidR="00C75668" w:rsidRPr="0014223C">
        <w:rPr>
          <w:sz w:val="16"/>
          <w:szCs w:val="16"/>
        </w:rPr>
        <w:t>Overtagelsesdagen. Efter udløb af Kontraktperioden, kan Kontrakten opsiges med 12 måneders varsel af begge parter.</w:t>
      </w:r>
    </w:p>
    <w:p w14:paraId="75259A24" w14:textId="77777777" w:rsidR="00FE48A1" w:rsidRPr="0014223C" w:rsidRDefault="00FE48A1" w:rsidP="00BA5E1A">
      <w:pPr>
        <w:spacing w:line="240" w:lineRule="auto"/>
        <w:rPr>
          <w:sz w:val="16"/>
          <w:szCs w:val="16"/>
        </w:rPr>
      </w:pPr>
    </w:p>
    <w:p w14:paraId="1CC9133E" w14:textId="3B5194A5" w:rsidR="00627A6D" w:rsidRPr="0014223C" w:rsidRDefault="0034264E" w:rsidP="00BA5E1A">
      <w:pPr>
        <w:spacing w:line="240" w:lineRule="auto"/>
        <w:rPr>
          <w:sz w:val="16"/>
          <w:szCs w:val="16"/>
        </w:rPr>
      </w:pPr>
      <w:bookmarkStart w:id="180" w:name="_Ref442563254"/>
      <w:r w:rsidRPr="0014223C">
        <w:rPr>
          <w:sz w:val="16"/>
          <w:szCs w:val="16"/>
        </w:rPr>
        <w:t>Kunden</w:t>
      </w:r>
      <w:r w:rsidR="009E7279" w:rsidRPr="0014223C">
        <w:rPr>
          <w:sz w:val="16"/>
          <w:szCs w:val="16"/>
        </w:rPr>
        <w:t xml:space="preserve">s evt. betaling af </w:t>
      </w:r>
      <w:r w:rsidR="001D4027" w:rsidRPr="0014223C">
        <w:rPr>
          <w:sz w:val="16"/>
          <w:szCs w:val="16"/>
        </w:rPr>
        <w:t>udtrædelsesvederlag</w:t>
      </w:r>
      <w:r w:rsidRPr="0014223C">
        <w:rPr>
          <w:sz w:val="16"/>
          <w:szCs w:val="16"/>
        </w:rPr>
        <w:t xml:space="preserve"> </w:t>
      </w:r>
      <w:r w:rsidR="009E7279" w:rsidRPr="0014223C">
        <w:rPr>
          <w:sz w:val="16"/>
          <w:szCs w:val="16"/>
        </w:rPr>
        <w:t xml:space="preserve">er </w:t>
      </w:r>
      <w:r w:rsidRPr="0014223C">
        <w:rPr>
          <w:sz w:val="16"/>
          <w:szCs w:val="16"/>
        </w:rPr>
        <w:t xml:space="preserve">angivet i </w:t>
      </w:r>
      <w:r w:rsidR="00085940">
        <w:rPr>
          <w:sz w:val="16"/>
          <w:szCs w:val="16"/>
        </w:rPr>
        <w:t>Bilag 4 (Priser)</w:t>
      </w:r>
      <w:r w:rsidR="004F19F9" w:rsidRPr="0014223C">
        <w:rPr>
          <w:sz w:val="16"/>
          <w:szCs w:val="16"/>
        </w:rPr>
        <w:t>.</w:t>
      </w:r>
      <w:bookmarkEnd w:id="180"/>
    </w:p>
    <w:p w14:paraId="68F3FFBF" w14:textId="77777777" w:rsidR="00C46D1B" w:rsidRPr="0014223C" w:rsidRDefault="00DD4EA1" w:rsidP="00BA5E1A">
      <w:pPr>
        <w:pStyle w:val="Overskrift1"/>
      </w:pPr>
      <w:bookmarkStart w:id="181" w:name="_Toc436995398"/>
      <w:bookmarkStart w:id="182" w:name="_Toc436996010"/>
      <w:bookmarkStart w:id="183" w:name="_Toc469327533"/>
      <w:bookmarkEnd w:id="181"/>
      <w:bookmarkEnd w:id="182"/>
      <w:r w:rsidRPr="0014223C">
        <w:t>Fortolkning</w:t>
      </w:r>
      <w:bookmarkEnd w:id="183"/>
    </w:p>
    <w:p w14:paraId="4EE75A3F" w14:textId="6125E783" w:rsidR="00C46D1B" w:rsidRPr="0014223C" w:rsidRDefault="00C46D1B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Ved eventuel indbyrdes modstrid gælder følgende rangordning</w:t>
      </w:r>
      <w:r w:rsidR="000562E3">
        <w:rPr>
          <w:sz w:val="16"/>
          <w:szCs w:val="16"/>
        </w:rPr>
        <w:t xml:space="preserve"> har </w:t>
      </w:r>
      <w:r w:rsidRPr="0014223C">
        <w:rPr>
          <w:sz w:val="16"/>
          <w:szCs w:val="16"/>
        </w:rPr>
        <w:t xml:space="preserve">Kontrakten forrang frem for </w:t>
      </w:r>
      <w:r w:rsidR="00C23B6E" w:rsidRPr="0014223C">
        <w:rPr>
          <w:sz w:val="16"/>
          <w:szCs w:val="16"/>
        </w:rPr>
        <w:t>b</w:t>
      </w:r>
      <w:r w:rsidR="00BE1435" w:rsidRPr="0014223C">
        <w:rPr>
          <w:sz w:val="16"/>
          <w:szCs w:val="16"/>
        </w:rPr>
        <w:t>ilag</w:t>
      </w:r>
      <w:r w:rsidRPr="0014223C">
        <w:rPr>
          <w:sz w:val="16"/>
          <w:szCs w:val="16"/>
        </w:rPr>
        <w:t>ene.</w:t>
      </w:r>
    </w:p>
    <w:p w14:paraId="1C7DF742" w14:textId="77777777" w:rsidR="00C46D1B" w:rsidRPr="0014223C" w:rsidRDefault="00DD4EA1" w:rsidP="00BA5E1A">
      <w:pPr>
        <w:pStyle w:val="Overskrift1"/>
      </w:pPr>
      <w:bookmarkStart w:id="184" w:name="_Ref442561035"/>
      <w:bookmarkStart w:id="185" w:name="_Toc469327534"/>
      <w:r w:rsidRPr="0014223C">
        <w:t>Tvister</w:t>
      </w:r>
      <w:bookmarkEnd w:id="184"/>
      <w:bookmarkEnd w:id="185"/>
    </w:p>
    <w:p w14:paraId="77071AE4" w14:textId="77777777" w:rsidR="00EF324A" w:rsidRPr="0014223C" w:rsidRDefault="00EF324A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Kontrakten er undergivet dansk ret.</w:t>
      </w:r>
    </w:p>
    <w:p w14:paraId="42F5D153" w14:textId="77777777" w:rsidR="00A855AD" w:rsidRPr="0014223C" w:rsidRDefault="00A855AD" w:rsidP="00BA5E1A">
      <w:pPr>
        <w:spacing w:line="240" w:lineRule="auto"/>
        <w:rPr>
          <w:sz w:val="16"/>
          <w:szCs w:val="16"/>
        </w:rPr>
      </w:pPr>
    </w:p>
    <w:p w14:paraId="14410EB1" w14:textId="6CEC5E98" w:rsidR="00C46D1B" w:rsidRPr="0014223C" w:rsidRDefault="00C46D1B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Såfremt der er uenighed </w:t>
      </w:r>
      <w:r w:rsidR="00731C54" w:rsidRPr="0014223C">
        <w:rPr>
          <w:sz w:val="16"/>
          <w:szCs w:val="16"/>
        </w:rPr>
        <w:t>mellem Parterne om Kontrakten og dens opfyldelse</w:t>
      </w:r>
      <w:r w:rsidR="00C23B6E" w:rsidRPr="0014223C">
        <w:rPr>
          <w:sz w:val="16"/>
          <w:szCs w:val="16"/>
        </w:rPr>
        <w:t>,</w:t>
      </w:r>
      <w:r w:rsidR="00731C54" w:rsidRPr="0014223C">
        <w:rPr>
          <w:sz w:val="16"/>
          <w:szCs w:val="16"/>
        </w:rPr>
        <w:t xml:space="preserve"> kan</w:t>
      </w:r>
      <w:r w:rsidRPr="0014223C">
        <w:rPr>
          <w:sz w:val="16"/>
          <w:szCs w:val="16"/>
        </w:rPr>
        <w:t xml:space="preserve"> hver af Parterne henvise spørgsmålet til Kundens og Leve</w:t>
      </w:r>
      <w:r w:rsidRPr="0014223C">
        <w:rPr>
          <w:sz w:val="16"/>
          <w:szCs w:val="16"/>
        </w:rPr>
        <w:t xml:space="preserve">randørens </w:t>
      </w:r>
      <w:r w:rsidR="007A0BC8" w:rsidRPr="0014223C">
        <w:rPr>
          <w:sz w:val="16"/>
          <w:szCs w:val="16"/>
        </w:rPr>
        <w:t>dagligt ansvarlige</w:t>
      </w:r>
      <w:r w:rsidRPr="0014223C">
        <w:rPr>
          <w:sz w:val="16"/>
          <w:szCs w:val="16"/>
        </w:rPr>
        <w:t xml:space="preserve">, der da sammen afgør uenigheden. Kan der ikke opnås enighed mellem </w:t>
      </w:r>
      <w:r w:rsidR="007A0BC8" w:rsidRPr="0014223C">
        <w:rPr>
          <w:sz w:val="16"/>
          <w:szCs w:val="16"/>
        </w:rPr>
        <w:t>de dagligt ansvarlige</w:t>
      </w:r>
      <w:r w:rsidRPr="0014223C">
        <w:rPr>
          <w:sz w:val="16"/>
          <w:szCs w:val="16"/>
        </w:rPr>
        <w:t xml:space="preserve">, skal forhandlingerne eskaleres til styregruppen. Såfremt enighed ikke opnås i styregruppen, skal uenigheden eskaleres til et højere plan i Parternes organisationer. </w:t>
      </w:r>
    </w:p>
    <w:p w14:paraId="0FBFFDB5" w14:textId="77777777" w:rsidR="00A855AD" w:rsidRPr="0014223C" w:rsidRDefault="00A855AD" w:rsidP="00BA5E1A">
      <w:pPr>
        <w:spacing w:line="240" w:lineRule="auto"/>
        <w:rPr>
          <w:sz w:val="16"/>
          <w:szCs w:val="16"/>
        </w:rPr>
      </w:pPr>
      <w:bookmarkStart w:id="186" w:name="_Ref520118461"/>
    </w:p>
    <w:p w14:paraId="2B757507" w14:textId="681E0D43" w:rsidR="00C46D1B" w:rsidRPr="0014223C" w:rsidRDefault="00C46D1B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>Kan Parterne ikke opnå en løsning</w:t>
      </w:r>
      <w:r w:rsidR="00EF324A" w:rsidRPr="0014223C">
        <w:rPr>
          <w:sz w:val="16"/>
          <w:szCs w:val="16"/>
        </w:rPr>
        <w:t xml:space="preserve"> ved forhandling inden 5 </w:t>
      </w:r>
      <w:r w:rsidR="00941949">
        <w:rPr>
          <w:sz w:val="16"/>
          <w:szCs w:val="16"/>
        </w:rPr>
        <w:t>hverdage</w:t>
      </w:r>
      <w:r w:rsidRPr="0014223C">
        <w:rPr>
          <w:sz w:val="16"/>
          <w:szCs w:val="16"/>
        </w:rPr>
        <w:t xml:space="preserve">, kan hver af </w:t>
      </w:r>
      <w:r w:rsidR="001C42EE" w:rsidRPr="0014223C">
        <w:rPr>
          <w:sz w:val="16"/>
          <w:szCs w:val="16"/>
        </w:rPr>
        <w:t>Part</w:t>
      </w:r>
      <w:r w:rsidRPr="0014223C">
        <w:rPr>
          <w:sz w:val="16"/>
          <w:szCs w:val="16"/>
        </w:rPr>
        <w:t>erne</w:t>
      </w:r>
      <w:r w:rsidR="00CA268D" w:rsidRPr="0014223C">
        <w:rPr>
          <w:sz w:val="16"/>
          <w:szCs w:val="16"/>
        </w:rPr>
        <w:t xml:space="preserve"> begære tvistløsning efter Voldgiftsinstituttets ”Regler for juridisk/teknisk udtalelse i IT-sager” og den heri beskrevne proces.</w:t>
      </w:r>
      <w:bookmarkEnd w:id="186"/>
    </w:p>
    <w:p w14:paraId="2C07359B" w14:textId="77777777" w:rsidR="00A855AD" w:rsidRPr="0014223C" w:rsidRDefault="00A855AD" w:rsidP="00BA5E1A">
      <w:pPr>
        <w:spacing w:line="240" w:lineRule="auto"/>
        <w:rPr>
          <w:sz w:val="16"/>
          <w:szCs w:val="16"/>
        </w:rPr>
      </w:pPr>
    </w:p>
    <w:p w14:paraId="3CDBC4FF" w14:textId="7C5034D1" w:rsidR="00C46D1B" w:rsidRPr="0014223C" w:rsidRDefault="00C46D1B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Såfremt ingen af </w:t>
      </w:r>
      <w:r w:rsidR="001C42EE" w:rsidRPr="0014223C">
        <w:rPr>
          <w:sz w:val="16"/>
          <w:szCs w:val="16"/>
        </w:rPr>
        <w:t>Part</w:t>
      </w:r>
      <w:r w:rsidRPr="0014223C">
        <w:rPr>
          <w:sz w:val="16"/>
          <w:szCs w:val="16"/>
        </w:rPr>
        <w:t xml:space="preserve">erne har ønsket at udnytte muligheden for </w:t>
      </w:r>
      <w:r w:rsidR="00CA268D" w:rsidRPr="0014223C">
        <w:rPr>
          <w:sz w:val="16"/>
          <w:szCs w:val="16"/>
        </w:rPr>
        <w:t xml:space="preserve">tvistløsning ved </w:t>
      </w:r>
      <w:r w:rsidR="003A087A" w:rsidRPr="0014223C">
        <w:rPr>
          <w:sz w:val="16"/>
          <w:szCs w:val="16"/>
        </w:rPr>
        <w:t xml:space="preserve">sagkyndig teknisk og/eller </w:t>
      </w:r>
      <w:r w:rsidR="00CA268D" w:rsidRPr="0014223C">
        <w:rPr>
          <w:sz w:val="16"/>
          <w:szCs w:val="16"/>
        </w:rPr>
        <w:t>juridisk ekspert</w:t>
      </w:r>
      <w:r w:rsidRPr="0014223C">
        <w:rPr>
          <w:sz w:val="16"/>
          <w:szCs w:val="16"/>
        </w:rPr>
        <w:t xml:space="preserve">, kan tvisten på begæring fra en Part søges løst ved </w:t>
      </w:r>
      <w:proofErr w:type="spellStart"/>
      <w:r w:rsidRPr="0014223C">
        <w:rPr>
          <w:sz w:val="16"/>
          <w:szCs w:val="16"/>
        </w:rPr>
        <w:t>mediation</w:t>
      </w:r>
      <w:proofErr w:type="spellEnd"/>
      <w:r w:rsidRPr="0014223C">
        <w:rPr>
          <w:sz w:val="16"/>
          <w:szCs w:val="16"/>
        </w:rPr>
        <w:t xml:space="preserve"> ledet af en </w:t>
      </w:r>
      <w:proofErr w:type="spellStart"/>
      <w:r w:rsidRPr="0014223C">
        <w:rPr>
          <w:sz w:val="16"/>
          <w:szCs w:val="16"/>
        </w:rPr>
        <w:t>mediator</w:t>
      </w:r>
      <w:proofErr w:type="spellEnd"/>
      <w:r w:rsidRPr="0014223C">
        <w:rPr>
          <w:sz w:val="16"/>
          <w:szCs w:val="16"/>
        </w:rPr>
        <w:t xml:space="preserve"> udpeget af Parterne. Har Parterne ikke opnået enighed om valg af </w:t>
      </w:r>
      <w:proofErr w:type="spellStart"/>
      <w:r w:rsidRPr="0014223C">
        <w:rPr>
          <w:sz w:val="16"/>
          <w:szCs w:val="16"/>
        </w:rPr>
        <w:t>mediator</w:t>
      </w:r>
      <w:proofErr w:type="spellEnd"/>
      <w:r w:rsidRPr="0014223C">
        <w:rPr>
          <w:sz w:val="16"/>
          <w:szCs w:val="16"/>
        </w:rPr>
        <w:t xml:space="preserve"> inden 10 </w:t>
      </w:r>
      <w:r w:rsidR="00C23B6E" w:rsidRPr="0014223C">
        <w:rPr>
          <w:sz w:val="16"/>
          <w:szCs w:val="16"/>
        </w:rPr>
        <w:t>Arbejdsd</w:t>
      </w:r>
      <w:r w:rsidRPr="0014223C">
        <w:rPr>
          <w:sz w:val="16"/>
          <w:szCs w:val="16"/>
        </w:rPr>
        <w:t xml:space="preserve">age efter, at en af dem har fremsat ønske om </w:t>
      </w:r>
      <w:proofErr w:type="spellStart"/>
      <w:r w:rsidRPr="0014223C">
        <w:rPr>
          <w:sz w:val="16"/>
          <w:szCs w:val="16"/>
        </w:rPr>
        <w:t>mediation</w:t>
      </w:r>
      <w:proofErr w:type="spellEnd"/>
      <w:r w:rsidRPr="0014223C">
        <w:rPr>
          <w:sz w:val="16"/>
          <w:szCs w:val="16"/>
        </w:rPr>
        <w:t xml:space="preserve">, kan enhver af Parterne indgive begæring til foreningen Danske </w:t>
      </w:r>
      <w:r w:rsidR="003A087A" w:rsidRPr="0014223C">
        <w:rPr>
          <w:sz w:val="16"/>
          <w:szCs w:val="16"/>
        </w:rPr>
        <w:t>IT</w:t>
      </w:r>
      <w:r w:rsidRPr="0014223C">
        <w:rPr>
          <w:sz w:val="16"/>
          <w:szCs w:val="16"/>
        </w:rPr>
        <w:t xml:space="preserve">-advokater (DITA) om at udpege en </w:t>
      </w:r>
      <w:proofErr w:type="spellStart"/>
      <w:r w:rsidRPr="0014223C">
        <w:rPr>
          <w:sz w:val="16"/>
          <w:szCs w:val="16"/>
        </w:rPr>
        <w:t>mediator</w:t>
      </w:r>
      <w:proofErr w:type="spellEnd"/>
      <w:r w:rsidRPr="0014223C">
        <w:rPr>
          <w:sz w:val="16"/>
          <w:szCs w:val="16"/>
        </w:rPr>
        <w:t xml:space="preserve">. </w:t>
      </w:r>
      <w:proofErr w:type="spellStart"/>
      <w:r w:rsidRPr="0014223C">
        <w:rPr>
          <w:sz w:val="16"/>
          <w:szCs w:val="16"/>
        </w:rPr>
        <w:t>Mediation</w:t>
      </w:r>
      <w:proofErr w:type="spellEnd"/>
      <w:r w:rsidRPr="0014223C">
        <w:rPr>
          <w:sz w:val="16"/>
          <w:szCs w:val="16"/>
        </w:rPr>
        <w:t xml:space="preserve"> udføres i overensstemmelse med </w:t>
      </w:r>
      <w:proofErr w:type="spellStart"/>
      <w:r w:rsidR="00B46478" w:rsidRPr="0014223C">
        <w:rPr>
          <w:sz w:val="16"/>
          <w:szCs w:val="16"/>
        </w:rPr>
        <w:t>DITA’</w:t>
      </w:r>
      <w:r w:rsidR="003A087A" w:rsidRPr="0014223C">
        <w:rPr>
          <w:sz w:val="16"/>
          <w:szCs w:val="16"/>
        </w:rPr>
        <w:t>s</w:t>
      </w:r>
      <w:proofErr w:type="spellEnd"/>
      <w:r w:rsidRPr="0014223C">
        <w:rPr>
          <w:sz w:val="16"/>
          <w:szCs w:val="16"/>
        </w:rPr>
        <w:t xml:space="preserve"> </w:t>
      </w:r>
      <w:proofErr w:type="spellStart"/>
      <w:r w:rsidRPr="0014223C">
        <w:rPr>
          <w:sz w:val="16"/>
          <w:szCs w:val="16"/>
        </w:rPr>
        <w:t>mediationsprocedure</w:t>
      </w:r>
      <w:proofErr w:type="spellEnd"/>
      <w:r w:rsidRPr="0014223C">
        <w:rPr>
          <w:sz w:val="16"/>
          <w:szCs w:val="16"/>
        </w:rPr>
        <w:t xml:space="preserve">. </w:t>
      </w:r>
    </w:p>
    <w:p w14:paraId="71DB5A79" w14:textId="77777777" w:rsidR="00A855AD" w:rsidRPr="0014223C" w:rsidRDefault="00A855AD" w:rsidP="00BA5E1A">
      <w:pPr>
        <w:spacing w:line="240" w:lineRule="auto"/>
        <w:rPr>
          <w:sz w:val="16"/>
          <w:szCs w:val="16"/>
        </w:rPr>
      </w:pPr>
    </w:p>
    <w:p w14:paraId="2892CF14" w14:textId="6F502D00" w:rsidR="006D3B99" w:rsidRPr="0014223C" w:rsidRDefault="00C46D1B" w:rsidP="00BA5E1A">
      <w:pPr>
        <w:spacing w:line="240" w:lineRule="auto"/>
        <w:rPr>
          <w:sz w:val="16"/>
          <w:szCs w:val="16"/>
        </w:rPr>
      </w:pPr>
      <w:r w:rsidRPr="0014223C">
        <w:rPr>
          <w:sz w:val="16"/>
          <w:szCs w:val="16"/>
        </w:rPr>
        <w:t xml:space="preserve">Stedet for voldgiftsretten er i den kommune, hvor Kunden er </w:t>
      </w:r>
      <w:proofErr w:type="spellStart"/>
      <w:proofErr w:type="gramStart"/>
      <w:r w:rsidRPr="0014223C">
        <w:rPr>
          <w:sz w:val="16"/>
          <w:szCs w:val="16"/>
        </w:rPr>
        <w:t>registreret.</w:t>
      </w:r>
      <w:r w:rsidR="007602AE" w:rsidRPr="0014223C">
        <w:rPr>
          <w:sz w:val="16"/>
          <w:szCs w:val="16"/>
        </w:rPr>
        <w:t>Tvisten</w:t>
      </w:r>
      <w:proofErr w:type="spellEnd"/>
      <w:proofErr w:type="gramEnd"/>
      <w:r w:rsidRPr="0014223C">
        <w:rPr>
          <w:sz w:val="16"/>
          <w:szCs w:val="16"/>
        </w:rPr>
        <w:t xml:space="preserve"> afgøres ved voldgift efter "Regler om forenklet voldgiftsproces ved Det Danske Voldgiftsinstitut"</w:t>
      </w:r>
      <w:r w:rsidR="002160DC" w:rsidRPr="0014223C">
        <w:rPr>
          <w:sz w:val="16"/>
          <w:szCs w:val="16"/>
        </w:rPr>
        <w:t>.</w:t>
      </w:r>
      <w:r w:rsidRPr="0014223C">
        <w:rPr>
          <w:sz w:val="16"/>
          <w:szCs w:val="16"/>
        </w:rPr>
        <w:t xml:space="preserve"> Voldgiftsretten udpeges af Voldgiftsinstituttet i overensstemmelse med "Regler om forenklet voldgiftsproces ved Det Danske Voldgiftsinstitut". Voldgiftsdommeren udpeges af Det Danske Voldgiftsinstitut. Parterne kan senest samtidig med udløbet af fristen for indklagedes svar i fællesskab bringe en voldgiftsdommer i forslag. Parterne er enige om i fællesskab at søge at udpege en voldgiftsdommer efter indhentet indstilling fra Danske IT-advokater (DITA).</w:t>
      </w:r>
    </w:p>
    <w:p w14:paraId="231EED50" w14:textId="15F841D9" w:rsidR="001000EA" w:rsidRPr="0014223C" w:rsidRDefault="00EF37E6" w:rsidP="00BA5E1A">
      <w:pPr>
        <w:pStyle w:val="Overskrift1"/>
      </w:pPr>
      <w:bookmarkStart w:id="187" w:name="_Toc469327535"/>
      <w:bookmarkEnd w:id="31"/>
      <w:bookmarkEnd w:id="32"/>
      <w:bookmarkEnd w:id="33"/>
      <w:bookmarkEnd w:id="34"/>
      <w:bookmarkEnd w:id="35"/>
      <w:bookmarkEnd w:id="36"/>
      <w:r w:rsidRPr="0014223C">
        <w:t>Underskrifter</w:t>
      </w:r>
      <w:bookmarkEnd w:id="187"/>
    </w:p>
    <w:tbl>
      <w:tblPr>
        <w:tblW w:w="4111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18"/>
      </w:tblGrid>
      <w:tr w:rsidR="00F61766" w:rsidRPr="0014223C" w14:paraId="13C4626E" w14:textId="77777777" w:rsidTr="00F12715">
        <w:trPr>
          <w:trHeight w:val="226"/>
          <w:tblHeader/>
        </w:trPr>
        <w:tc>
          <w:tcPr>
            <w:tcW w:w="411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40AF776" w14:textId="77777777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b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bookmarkStart w:id="188" w:name="_Hlk520703662"/>
            <w:r w:rsidRPr="0014223C">
              <w:rPr>
                <w:rFonts w:ascii="Trebuchet MS" w:eastAsia="Calibri" w:hAnsi="Trebuchet MS"/>
                <w:b/>
                <w:color w:val="FFFFFF" w:themeColor="background1"/>
                <w:spacing w:val="0"/>
                <w:sz w:val="16"/>
                <w:szCs w:val="16"/>
                <w:lang w:eastAsia="en-US"/>
              </w:rPr>
              <w:t>Kunden</w:t>
            </w:r>
          </w:p>
        </w:tc>
      </w:tr>
      <w:tr w:rsidR="00F61766" w:rsidRPr="0014223C" w14:paraId="204F6959" w14:textId="77777777" w:rsidTr="00F12715">
        <w:trPr>
          <w:trHeight w:val="354"/>
        </w:trPr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7000D366" w14:textId="16BC2A18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Dato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ABAEE28" w14:textId="77777777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F61766" w:rsidRPr="0014223C" w14:paraId="1C91C474" w14:textId="77777777" w:rsidTr="00F12715">
        <w:trPr>
          <w:trHeight w:val="346"/>
        </w:trPr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18935A1" w14:textId="1599F446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Underskrift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91E6CCD" w14:textId="77777777" w:rsidR="00F61766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  <w:p w14:paraId="049C57D5" w14:textId="77777777" w:rsidR="006A09F1" w:rsidRDefault="006A09F1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  <w:p w14:paraId="27DB211B" w14:textId="5C6E0AAC" w:rsidR="006A09F1" w:rsidRPr="00E06258" w:rsidRDefault="006A09F1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F61766" w:rsidRPr="0014223C" w14:paraId="43C81721" w14:textId="77777777" w:rsidTr="00F12715">
        <w:trPr>
          <w:trHeight w:val="296"/>
        </w:trPr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F2A6019" w14:textId="7BE6449E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Navn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7B55D46" w14:textId="77777777" w:rsidR="00F61766" w:rsidRPr="00E06258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F61766" w:rsidRPr="0014223C" w14:paraId="2D968FB2" w14:textId="77777777" w:rsidTr="00F12715">
        <w:trPr>
          <w:trHeight w:val="296"/>
        </w:trPr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5CCB87F4" w14:textId="215A5438" w:rsidR="00F61766" w:rsidRPr="0014223C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Stilling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72B9242" w14:textId="77777777" w:rsidR="00F61766" w:rsidRPr="0014223C" w:rsidRDefault="00F61766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bookmarkEnd w:id="188"/>
      <w:tr w:rsidR="0014223C" w:rsidRPr="0014223C" w14:paraId="42F91CF6" w14:textId="77777777" w:rsidTr="00F12715">
        <w:trPr>
          <w:trHeight w:val="226"/>
          <w:tblHeader/>
        </w:trPr>
        <w:tc>
          <w:tcPr>
            <w:tcW w:w="411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D431E95" w14:textId="70365202" w:rsidR="0014223C" w:rsidRPr="00E06258" w:rsidRDefault="0014223C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b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b/>
                <w:color w:val="FFFFFF" w:themeColor="background1"/>
                <w:spacing w:val="0"/>
                <w:sz w:val="16"/>
                <w:szCs w:val="16"/>
                <w:lang w:eastAsia="en-US"/>
              </w:rPr>
              <w:t>Leverandøren</w:t>
            </w:r>
          </w:p>
        </w:tc>
      </w:tr>
      <w:tr w:rsidR="0014223C" w:rsidRPr="0014223C" w14:paraId="227414D5" w14:textId="77777777" w:rsidTr="00F12715">
        <w:trPr>
          <w:trHeight w:val="354"/>
        </w:trPr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9D8DEDC" w14:textId="77777777" w:rsidR="0014223C" w:rsidRPr="00E06258" w:rsidRDefault="0014223C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Dato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FEA816D" w14:textId="77777777" w:rsidR="0014223C" w:rsidRPr="00E06258" w:rsidRDefault="0014223C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14223C" w:rsidRPr="0014223C" w14:paraId="1DDC1080" w14:textId="77777777" w:rsidTr="00F12715">
        <w:trPr>
          <w:trHeight w:val="346"/>
        </w:trPr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5A4FE7E0" w14:textId="77777777" w:rsidR="0014223C" w:rsidRPr="00E06258" w:rsidRDefault="0014223C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Underskrift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7A896B18" w14:textId="77777777" w:rsidR="0014223C" w:rsidRDefault="0014223C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  <w:p w14:paraId="3BD279C1" w14:textId="77777777" w:rsidR="006A09F1" w:rsidRDefault="006A09F1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  <w:p w14:paraId="467F5491" w14:textId="7121E170" w:rsidR="006A09F1" w:rsidRPr="00E06258" w:rsidRDefault="006A09F1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14223C" w:rsidRPr="0014223C" w14:paraId="6287507B" w14:textId="77777777" w:rsidTr="00F12715">
        <w:trPr>
          <w:trHeight w:val="296"/>
        </w:trPr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E71BF77" w14:textId="77777777" w:rsidR="0014223C" w:rsidRPr="00E06258" w:rsidRDefault="0014223C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Navn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CCAFE38" w14:textId="77777777" w:rsidR="0014223C" w:rsidRPr="00E06258" w:rsidRDefault="0014223C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  <w:tr w:rsidR="0014223C" w:rsidRPr="0014223C" w14:paraId="65245CAF" w14:textId="77777777" w:rsidTr="00F12715">
        <w:trPr>
          <w:trHeight w:val="296"/>
        </w:trPr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6D4D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7C2769FA" w14:textId="77777777" w:rsidR="0014223C" w:rsidRPr="0014223C" w:rsidRDefault="0014223C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</w:pPr>
            <w:r w:rsidRPr="0014223C">
              <w:rPr>
                <w:rFonts w:ascii="Trebuchet MS" w:eastAsia="Calibri" w:hAnsi="Trebuchet MS"/>
                <w:color w:val="FFFFFF" w:themeColor="background1"/>
                <w:spacing w:val="0"/>
                <w:sz w:val="16"/>
                <w:szCs w:val="16"/>
                <w:lang w:eastAsia="en-US"/>
              </w:rPr>
              <w:t>Stilling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4D0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F19A039" w14:textId="77777777" w:rsidR="0014223C" w:rsidRPr="0014223C" w:rsidRDefault="0014223C" w:rsidP="00BA5E1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ind w:left="0"/>
              <w:rPr>
                <w:rFonts w:ascii="Trebuchet MS" w:eastAsia="Calibri" w:hAnsi="Trebuchet MS"/>
                <w:spacing w:val="0"/>
                <w:sz w:val="16"/>
                <w:szCs w:val="16"/>
                <w:lang w:eastAsia="en-US"/>
              </w:rPr>
            </w:pPr>
          </w:p>
        </w:tc>
      </w:tr>
    </w:tbl>
    <w:p w14:paraId="7002EA96" w14:textId="72A14354" w:rsidR="00994A75" w:rsidRPr="0014223C" w:rsidRDefault="00994A75" w:rsidP="00BA5E1A">
      <w:pPr>
        <w:spacing w:line="240" w:lineRule="auto"/>
        <w:rPr>
          <w:sz w:val="16"/>
          <w:szCs w:val="16"/>
        </w:rPr>
      </w:pPr>
    </w:p>
    <w:p w14:paraId="2FA0DA50" w14:textId="77777777" w:rsidR="00F61766" w:rsidRPr="0014223C" w:rsidRDefault="00F61766" w:rsidP="00BA5E1A">
      <w:pPr>
        <w:spacing w:line="240" w:lineRule="auto"/>
        <w:rPr>
          <w:sz w:val="16"/>
          <w:szCs w:val="16"/>
        </w:rPr>
      </w:pPr>
    </w:p>
    <w:p w14:paraId="07608EE8" w14:textId="77777777" w:rsidR="0014223C" w:rsidRDefault="0014223C" w:rsidP="00BA5E1A">
      <w:pPr>
        <w:sectPr w:rsidR="0014223C" w:rsidSect="00BA5E1A">
          <w:type w:val="continuous"/>
          <w:pgSz w:w="11901" w:h="16846" w:code="9"/>
          <w:pgMar w:top="1440" w:right="1080" w:bottom="1440" w:left="1080" w:header="567" w:footer="284" w:gutter="0"/>
          <w:cols w:num="2" w:space="277"/>
          <w:titlePg/>
          <w:docGrid w:linePitch="299"/>
        </w:sectPr>
      </w:pPr>
    </w:p>
    <w:p w14:paraId="7482CEA1" w14:textId="70F1CD5E" w:rsidR="001000EA" w:rsidRPr="00F5764C" w:rsidRDefault="001000EA" w:rsidP="00C002BE"/>
    <w:p w14:paraId="6FCB4669" w14:textId="77777777" w:rsidR="00270F42" w:rsidRPr="00F5764C" w:rsidRDefault="00270F42" w:rsidP="00C002BE"/>
    <w:sectPr w:rsidR="00270F42" w:rsidRPr="00F5764C" w:rsidSect="00FE4BDC">
      <w:type w:val="continuous"/>
      <w:pgSz w:w="11901" w:h="16846" w:code="9"/>
      <w:pgMar w:top="1701" w:right="1418" w:bottom="1985" w:left="1418" w:header="56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4E31" w14:textId="77777777" w:rsidR="00EF1EB3" w:rsidRDefault="00EF1EB3" w:rsidP="00C002BE">
      <w:r>
        <w:separator/>
      </w:r>
    </w:p>
  </w:endnote>
  <w:endnote w:type="continuationSeparator" w:id="0">
    <w:p w14:paraId="5487C957" w14:textId="77777777" w:rsidR="00EF1EB3" w:rsidRDefault="00EF1EB3" w:rsidP="00C002BE">
      <w:r>
        <w:continuationSeparator/>
      </w:r>
    </w:p>
  </w:endnote>
  <w:endnote w:type="continuationNotice" w:id="1">
    <w:p w14:paraId="5F3C3A77" w14:textId="77777777" w:rsidR="00EF1EB3" w:rsidRDefault="00EF1EB3" w:rsidP="00C00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-Sans-IM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490442"/>
      <w:docPartObj>
        <w:docPartGallery w:val="Page Numbers (Bottom of Page)"/>
        <w:docPartUnique/>
      </w:docPartObj>
    </w:sdtPr>
    <w:sdtEndPr/>
    <w:sdtContent>
      <w:p w14:paraId="10BCA65F" w14:textId="7C38011B" w:rsidR="00EF1EB3" w:rsidRDefault="00EF1EB3" w:rsidP="00C002BE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CA0">
          <w:rPr>
            <w:noProof/>
          </w:rPr>
          <w:t>7</w:t>
        </w:r>
        <w:r>
          <w:fldChar w:fldCharType="end"/>
        </w:r>
      </w:p>
    </w:sdtContent>
  </w:sdt>
  <w:p w14:paraId="30475418" w14:textId="77777777" w:rsidR="00EF1EB3" w:rsidRDefault="00EF1EB3" w:rsidP="00C002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3DA1" w14:textId="77777777" w:rsidR="00EF1EB3" w:rsidRDefault="00EF1EB3" w:rsidP="00C002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31CF" w14:textId="77777777" w:rsidR="00EF1EB3" w:rsidRDefault="00EF1EB3" w:rsidP="00C002BE">
      <w:r>
        <w:separator/>
      </w:r>
    </w:p>
  </w:footnote>
  <w:footnote w:type="continuationSeparator" w:id="0">
    <w:p w14:paraId="1680B489" w14:textId="77777777" w:rsidR="00EF1EB3" w:rsidRDefault="00EF1EB3" w:rsidP="00C002BE">
      <w:r>
        <w:continuationSeparator/>
      </w:r>
    </w:p>
  </w:footnote>
  <w:footnote w:type="continuationNotice" w:id="1">
    <w:p w14:paraId="5FE1F0CF" w14:textId="77777777" w:rsidR="00EF1EB3" w:rsidRDefault="00EF1EB3" w:rsidP="00C00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03BA" w14:textId="77777777" w:rsidR="00EF1EB3" w:rsidRDefault="00EF1EB3" w:rsidP="00C002BE">
    <w:pPr>
      <w:pStyle w:val="Logotop"/>
      <w:framePr w:wrap="around"/>
    </w:pPr>
  </w:p>
  <w:p w14:paraId="2ECDBD14" w14:textId="77777777" w:rsidR="00EF1EB3" w:rsidRDefault="00EF1EB3" w:rsidP="00C002BE">
    <w:pPr>
      <w:pStyle w:val="Logotop"/>
      <w:framePr w:wrap="around"/>
    </w:pPr>
  </w:p>
  <w:p w14:paraId="25DB7F2F" w14:textId="77777777" w:rsidR="00EF1EB3" w:rsidRPr="00F43A8C" w:rsidRDefault="00EF1EB3" w:rsidP="00C002BE"/>
  <w:p w14:paraId="70AAFC86" w14:textId="77777777" w:rsidR="00EF1EB3" w:rsidRDefault="00EF1EB3" w:rsidP="00C002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0744" w14:textId="77777777" w:rsidR="00EF1EB3" w:rsidRDefault="00EF1EB3" w:rsidP="00C002BE"/>
  <w:p w14:paraId="3076855C" w14:textId="77777777" w:rsidR="00EF1EB3" w:rsidRDefault="00EF1EB3" w:rsidP="00C002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04D84F6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406001B"/>
    <w:lvl w:ilvl="0">
      <w:start w:val="1"/>
      <w:numFmt w:val="lowerRoman"/>
      <w:lvlText w:val="%1."/>
      <w:lvlJc w:val="right"/>
      <w:pPr>
        <w:ind w:left="360" w:hanging="360"/>
      </w:pPr>
    </w:lvl>
  </w:abstractNum>
  <w:abstractNum w:abstractNumId="4" w15:restartNumberingAfterBreak="0">
    <w:nsid w:val="FFFFFF89"/>
    <w:multiLevelType w:val="singleLevel"/>
    <w:tmpl w:val="F51E07B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3D13DA"/>
    <w:multiLevelType w:val="hybridMultilevel"/>
    <w:tmpl w:val="A8763F1E"/>
    <w:lvl w:ilvl="0" w:tplc="04090017">
      <w:start w:val="1"/>
      <w:numFmt w:val="lowerLetter"/>
      <w:lvlText w:val="%1)"/>
      <w:lvlJc w:val="left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6" w15:restartNumberingAfterBreak="0">
    <w:nsid w:val="047D6DAF"/>
    <w:multiLevelType w:val="hybridMultilevel"/>
    <w:tmpl w:val="229AB40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3264259"/>
    <w:multiLevelType w:val="hybridMultilevel"/>
    <w:tmpl w:val="197E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44CF"/>
    <w:multiLevelType w:val="hybridMultilevel"/>
    <w:tmpl w:val="D8A6FAD6"/>
    <w:lvl w:ilvl="0" w:tplc="04060017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8F34DE"/>
    <w:multiLevelType w:val="multilevel"/>
    <w:tmpl w:val="09905E76"/>
    <w:lvl w:ilvl="0">
      <w:start w:val="1"/>
      <w:numFmt w:val="decimal"/>
      <w:pStyle w:val="Punk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0214FB5"/>
    <w:multiLevelType w:val="multilevel"/>
    <w:tmpl w:val="9B98B14E"/>
    <w:lvl w:ilvl="0">
      <w:start w:val="1"/>
      <w:numFmt w:val="decimal"/>
      <w:pStyle w:val="Overskrift1"/>
      <w:lvlText w:val="%1"/>
      <w:lvlJc w:val="left"/>
      <w:pPr>
        <w:tabs>
          <w:tab w:val="num" w:pos="435"/>
        </w:tabs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997"/>
        </w:tabs>
        <w:ind w:left="199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7"/>
        </w:tabs>
        <w:ind w:left="867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11"/>
        </w:tabs>
        <w:ind w:left="1011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5"/>
        </w:tabs>
        <w:ind w:left="1155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9"/>
        </w:tabs>
        <w:ind w:left="1299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7"/>
        </w:tabs>
        <w:ind w:left="1587" w:hanging="1584"/>
      </w:pPr>
      <w:rPr>
        <w:rFonts w:hint="default"/>
      </w:rPr>
    </w:lvl>
  </w:abstractNum>
  <w:abstractNum w:abstractNumId="11" w15:restartNumberingAfterBreak="0">
    <w:nsid w:val="23886271"/>
    <w:multiLevelType w:val="singleLevel"/>
    <w:tmpl w:val="837A53AC"/>
    <w:lvl w:ilvl="0">
      <w:start w:val="1"/>
      <w:numFmt w:val="none"/>
      <w:pStyle w:val="Opstilmat-that-dass"/>
      <w:lvlText w:val="%1that"/>
      <w:lvlJc w:val="left"/>
      <w:pPr>
        <w:tabs>
          <w:tab w:val="num" w:pos="1814"/>
        </w:tabs>
        <w:ind w:left="1814" w:hanging="850"/>
      </w:pPr>
      <w:rPr>
        <w:rFonts w:hint="default"/>
        <w:b w:val="0"/>
        <w:i w:val="0"/>
        <w:u w:val="words"/>
      </w:rPr>
    </w:lvl>
  </w:abstractNum>
  <w:abstractNum w:abstractNumId="12" w15:restartNumberingAfterBreak="0">
    <w:nsid w:val="24CB2F33"/>
    <w:multiLevelType w:val="multilevel"/>
    <w:tmpl w:val="C8E817DC"/>
    <w:styleLink w:val="TypografiPunkttegn"/>
    <w:lvl w:ilvl="0">
      <w:start w:val="1"/>
      <w:numFmt w:val="bullet"/>
      <w:lvlText w:val=""/>
      <w:lvlJc w:val="left"/>
      <w:pPr>
        <w:tabs>
          <w:tab w:val="num" w:pos="709"/>
        </w:tabs>
        <w:ind w:left="1134" w:hanging="425"/>
      </w:pPr>
      <w:rPr>
        <w:rFonts w:ascii="Wingdings" w:hAnsi="Wingdings" w:hint="default"/>
        <w:spacing w:val="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AD75E3"/>
    <w:multiLevelType w:val="hybridMultilevel"/>
    <w:tmpl w:val="B5D676F4"/>
    <w:lvl w:ilvl="0" w:tplc="EFB8FDBC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pStyle w:val="Niveau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63F6"/>
    <w:multiLevelType w:val="hybridMultilevel"/>
    <w:tmpl w:val="3044098A"/>
    <w:lvl w:ilvl="0" w:tplc="04060017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7BD2C85"/>
    <w:multiLevelType w:val="hybridMultilevel"/>
    <w:tmpl w:val="274E209E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6" w15:restartNumberingAfterBreak="0">
    <w:nsid w:val="2B983040"/>
    <w:multiLevelType w:val="multilevel"/>
    <w:tmpl w:val="820CAB1E"/>
    <w:lvl w:ilvl="0">
      <w:start w:val="1"/>
      <w:numFmt w:val="decimal"/>
      <w:pStyle w:val="punk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9181909"/>
    <w:multiLevelType w:val="multilevel"/>
    <w:tmpl w:val="6CC68A64"/>
    <w:styleLink w:val="TypografiPunkttegn1"/>
    <w:lvl w:ilvl="0">
      <w:start w:val="1"/>
      <w:numFmt w:val="bullet"/>
      <w:lvlText w:val=""/>
      <w:lvlJc w:val="left"/>
      <w:pPr>
        <w:tabs>
          <w:tab w:val="num" w:pos="709"/>
        </w:tabs>
        <w:ind w:left="1134" w:hanging="425"/>
      </w:pPr>
      <w:rPr>
        <w:rFonts w:ascii="Wingdings" w:hAnsi="Wingdings" w:hint="default"/>
        <w:spacing w:val="6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2268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808DC"/>
    <w:multiLevelType w:val="multilevel"/>
    <w:tmpl w:val="F80A6464"/>
    <w:lvl w:ilvl="0">
      <w:start w:val="1"/>
      <w:numFmt w:val="lowerLetter"/>
      <w:pStyle w:val="Opstilmtal"/>
      <w:lvlText w:val="%1)"/>
      <w:lvlJc w:val="left"/>
      <w:pPr>
        <w:tabs>
          <w:tab w:val="num" w:pos="1531"/>
        </w:tabs>
        <w:ind w:left="1531" w:hanging="567"/>
      </w:pPr>
      <w:rPr>
        <w:sz w:val="19"/>
        <w:szCs w:val="19"/>
        <w:lang w:val="da-DK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098" w:hanging="567"/>
      </w:pPr>
    </w:lvl>
    <w:lvl w:ilvl="2">
      <w:start w:val="1"/>
      <w:numFmt w:val="lowerRoman"/>
      <w:lvlText w:val="%3)"/>
      <w:lvlJc w:val="left"/>
      <w:pPr>
        <w:tabs>
          <w:tab w:val="num" w:pos="2665"/>
        </w:tabs>
        <w:ind w:left="2665" w:hanging="567"/>
      </w:pPr>
    </w:lvl>
    <w:lvl w:ilvl="3">
      <w:start w:val="1"/>
      <w:numFmt w:val="lowerLetter"/>
      <w:lvlText w:val="%4)"/>
      <w:lvlJc w:val="left"/>
      <w:pPr>
        <w:tabs>
          <w:tab w:val="num" w:pos="3232"/>
        </w:tabs>
        <w:ind w:left="3232" w:hanging="567"/>
      </w:pPr>
    </w:lvl>
    <w:lvl w:ilvl="4">
      <w:start w:val="1"/>
      <w:numFmt w:val="decimal"/>
      <w:lvlText w:val="(%5)"/>
      <w:lvlJc w:val="left"/>
      <w:pPr>
        <w:tabs>
          <w:tab w:val="num" w:pos="3799"/>
        </w:tabs>
        <w:ind w:left="3799" w:hanging="567"/>
      </w:pPr>
    </w:lvl>
    <w:lvl w:ilvl="5">
      <w:start w:val="1"/>
      <w:numFmt w:val="lowerLetter"/>
      <w:lvlText w:val="(%6)"/>
      <w:lvlJc w:val="left"/>
      <w:pPr>
        <w:tabs>
          <w:tab w:val="num" w:pos="4366"/>
        </w:tabs>
        <w:ind w:left="4366" w:hanging="567"/>
      </w:pPr>
    </w:lvl>
    <w:lvl w:ilvl="6">
      <w:start w:val="1"/>
      <w:numFmt w:val="lowerRoman"/>
      <w:lvlText w:val="(%7)"/>
      <w:lvlJc w:val="left"/>
      <w:pPr>
        <w:tabs>
          <w:tab w:val="num" w:pos="4933"/>
        </w:tabs>
        <w:ind w:left="4933" w:hanging="567"/>
      </w:pPr>
    </w:lvl>
    <w:lvl w:ilvl="7">
      <w:start w:val="1"/>
      <w:numFmt w:val="lowerLetter"/>
      <w:lvlText w:val="(%8)"/>
      <w:lvlJc w:val="left"/>
      <w:pPr>
        <w:tabs>
          <w:tab w:val="num" w:pos="5499"/>
        </w:tabs>
        <w:ind w:left="5499" w:hanging="566"/>
      </w:pPr>
    </w:lvl>
    <w:lvl w:ilvl="8">
      <w:start w:val="1"/>
      <w:numFmt w:val="lowerRoman"/>
      <w:lvlText w:val="(%9)"/>
      <w:lvlJc w:val="left"/>
      <w:pPr>
        <w:tabs>
          <w:tab w:val="num" w:pos="6066"/>
        </w:tabs>
        <w:ind w:left="6066" w:hanging="567"/>
      </w:pPr>
    </w:lvl>
  </w:abstractNum>
  <w:abstractNum w:abstractNumId="19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20" w15:restartNumberingAfterBreak="0">
    <w:nsid w:val="56651F59"/>
    <w:multiLevelType w:val="singleLevel"/>
    <w:tmpl w:val="822EC386"/>
    <w:lvl w:ilvl="0">
      <w:numFmt w:val="bullet"/>
      <w:pStyle w:val="sfs"/>
      <w:lvlText w:val="-"/>
      <w:lvlJc w:val="left"/>
      <w:pPr>
        <w:tabs>
          <w:tab w:val="num" w:pos="1531"/>
        </w:tabs>
        <w:ind w:left="1531" w:hanging="567"/>
      </w:pPr>
      <w:rPr>
        <w:rFonts w:ascii="Verdana" w:hAnsi="Verdana" w:hint="default"/>
        <w:b w:val="0"/>
        <w:i w:val="0"/>
      </w:rPr>
    </w:lvl>
  </w:abstractNum>
  <w:abstractNum w:abstractNumId="21" w15:restartNumberingAfterBreak="0">
    <w:nsid w:val="58ED347E"/>
    <w:multiLevelType w:val="hybridMultilevel"/>
    <w:tmpl w:val="E3F85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B27"/>
    <w:multiLevelType w:val="hybridMultilevel"/>
    <w:tmpl w:val="14D215B4"/>
    <w:lvl w:ilvl="0" w:tplc="04090019">
      <w:start w:val="1"/>
      <w:numFmt w:val="lowerLetter"/>
      <w:lvlText w:val="%1."/>
      <w:lvlJc w:val="left"/>
      <w:pPr>
        <w:ind w:left="2008" w:hanging="360"/>
      </w:p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3" w15:restartNumberingAfterBreak="0">
    <w:nsid w:val="5C6C5CC5"/>
    <w:multiLevelType w:val="hybridMultilevel"/>
    <w:tmpl w:val="C1DA67CA"/>
    <w:lvl w:ilvl="0" w:tplc="04090017">
      <w:start w:val="1"/>
      <w:numFmt w:val="lowerLetter"/>
      <w:lvlText w:val="%1)"/>
      <w:lvlJc w:val="left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24" w15:restartNumberingAfterBreak="0">
    <w:nsid w:val="60881981"/>
    <w:multiLevelType w:val="hybridMultilevel"/>
    <w:tmpl w:val="1FD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F0C58"/>
    <w:multiLevelType w:val="multilevel"/>
    <w:tmpl w:val="F08E09DE"/>
    <w:styleLink w:val="TypografiFlereniveauer"/>
    <w:lvl w:ilvl="0">
      <w:start w:val="1"/>
      <w:numFmt w:val="bullet"/>
      <w:lvlText w:val=""/>
      <w:lvlJc w:val="left"/>
      <w:pPr>
        <w:tabs>
          <w:tab w:val="num" w:pos="709"/>
        </w:tabs>
        <w:ind w:left="1134" w:hanging="425"/>
      </w:pPr>
      <w:rPr>
        <w:rFonts w:ascii="Wingdings" w:hAnsi="Wingdings" w:hint="default"/>
        <w:spacing w:val="6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2268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43"/>
        </w:tabs>
        <w:ind w:left="7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63"/>
        </w:tabs>
        <w:ind w:left="85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83"/>
        </w:tabs>
        <w:ind w:left="9283" w:hanging="360"/>
      </w:pPr>
      <w:rPr>
        <w:rFonts w:ascii="Wingdings" w:hAnsi="Wingdings" w:hint="default"/>
      </w:rPr>
    </w:lvl>
  </w:abstractNum>
  <w:abstractNum w:abstractNumId="26" w15:restartNumberingAfterBreak="0">
    <w:nsid w:val="77611BB2"/>
    <w:multiLevelType w:val="hybridMultilevel"/>
    <w:tmpl w:val="5748D5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66858"/>
    <w:multiLevelType w:val="hybridMultilevel"/>
    <w:tmpl w:val="6C2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11088"/>
    <w:multiLevelType w:val="hybridMultilevel"/>
    <w:tmpl w:val="B89254AA"/>
    <w:lvl w:ilvl="0" w:tplc="5ED0EE42">
      <w:start w:val="1"/>
      <w:numFmt w:val="bullet"/>
      <w:pStyle w:val="Listeafsni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2"/>
  </w:num>
  <w:num w:numId="5">
    <w:abstractNumId w:val="25"/>
  </w:num>
  <w:num w:numId="6">
    <w:abstractNumId w:val="17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20"/>
  </w:num>
  <w:num w:numId="14">
    <w:abstractNumId w:val="28"/>
  </w:num>
  <w:num w:numId="15">
    <w:abstractNumId w:val="24"/>
  </w:num>
  <w:num w:numId="16">
    <w:abstractNumId w:val="23"/>
  </w:num>
  <w:num w:numId="17">
    <w:abstractNumId w:val="3"/>
  </w:num>
  <w:num w:numId="18">
    <w:abstractNumId w:val="19"/>
  </w:num>
  <w:num w:numId="19">
    <w:abstractNumId w:val="15"/>
  </w:num>
  <w:num w:numId="20">
    <w:abstractNumId w:val="6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21"/>
  </w:num>
  <w:num w:numId="27">
    <w:abstractNumId w:val="10"/>
  </w:num>
  <w:num w:numId="28">
    <w:abstractNumId w:val="2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22"/>
  </w:num>
  <w:num w:numId="33">
    <w:abstractNumId w:val="5"/>
  </w:num>
  <w:num w:numId="34">
    <w:abstractNumId w:val="7"/>
  </w:num>
  <w:num w:numId="35">
    <w:abstractNumId w:val="27"/>
  </w:num>
  <w:num w:numId="36">
    <w:abstractNumId w:val="8"/>
  </w:num>
  <w:num w:numId="37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66" w:dllVersion="513" w:checkStyle="1"/>
  <w:activeWritingStyle w:appName="MSWord" w:lang="da-DK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22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EA"/>
    <w:rsid w:val="00000C2B"/>
    <w:rsid w:val="000013CD"/>
    <w:rsid w:val="00001454"/>
    <w:rsid w:val="00001491"/>
    <w:rsid w:val="000015A2"/>
    <w:rsid w:val="0000208E"/>
    <w:rsid w:val="00002452"/>
    <w:rsid w:val="00002A46"/>
    <w:rsid w:val="00002D40"/>
    <w:rsid w:val="00002EB5"/>
    <w:rsid w:val="0000361C"/>
    <w:rsid w:val="00003E61"/>
    <w:rsid w:val="00004305"/>
    <w:rsid w:val="0000437E"/>
    <w:rsid w:val="00004568"/>
    <w:rsid w:val="00004A05"/>
    <w:rsid w:val="00004CB2"/>
    <w:rsid w:val="00004E2A"/>
    <w:rsid w:val="00005C85"/>
    <w:rsid w:val="000065BD"/>
    <w:rsid w:val="00006C55"/>
    <w:rsid w:val="00007833"/>
    <w:rsid w:val="00007CBB"/>
    <w:rsid w:val="000108A3"/>
    <w:rsid w:val="00010BB5"/>
    <w:rsid w:val="00010C5D"/>
    <w:rsid w:val="00010F7C"/>
    <w:rsid w:val="00011160"/>
    <w:rsid w:val="00011E5D"/>
    <w:rsid w:val="000120C5"/>
    <w:rsid w:val="0001282C"/>
    <w:rsid w:val="00012AE9"/>
    <w:rsid w:val="00012C51"/>
    <w:rsid w:val="000130E4"/>
    <w:rsid w:val="0001312D"/>
    <w:rsid w:val="00013153"/>
    <w:rsid w:val="000136E2"/>
    <w:rsid w:val="00013E23"/>
    <w:rsid w:val="00014173"/>
    <w:rsid w:val="000149B5"/>
    <w:rsid w:val="0001540A"/>
    <w:rsid w:val="000155BA"/>
    <w:rsid w:val="00015AF0"/>
    <w:rsid w:val="00015DF7"/>
    <w:rsid w:val="00015F59"/>
    <w:rsid w:val="00015FEB"/>
    <w:rsid w:val="0001625A"/>
    <w:rsid w:val="0001642F"/>
    <w:rsid w:val="00016D06"/>
    <w:rsid w:val="00017485"/>
    <w:rsid w:val="000201D2"/>
    <w:rsid w:val="00020DAA"/>
    <w:rsid w:val="0002151E"/>
    <w:rsid w:val="00021F12"/>
    <w:rsid w:val="00022050"/>
    <w:rsid w:val="000222EB"/>
    <w:rsid w:val="00022511"/>
    <w:rsid w:val="00022AF0"/>
    <w:rsid w:val="00022C47"/>
    <w:rsid w:val="00023399"/>
    <w:rsid w:val="000239BB"/>
    <w:rsid w:val="00023A0A"/>
    <w:rsid w:val="00023F12"/>
    <w:rsid w:val="00024673"/>
    <w:rsid w:val="00024BA1"/>
    <w:rsid w:val="00024F87"/>
    <w:rsid w:val="000251AB"/>
    <w:rsid w:val="0002545A"/>
    <w:rsid w:val="00025499"/>
    <w:rsid w:val="000255B0"/>
    <w:rsid w:val="00025DD2"/>
    <w:rsid w:val="000261F1"/>
    <w:rsid w:val="0002641E"/>
    <w:rsid w:val="000265DB"/>
    <w:rsid w:val="00026743"/>
    <w:rsid w:val="00026B2B"/>
    <w:rsid w:val="00026F2C"/>
    <w:rsid w:val="000274E6"/>
    <w:rsid w:val="00027705"/>
    <w:rsid w:val="00030A53"/>
    <w:rsid w:val="00030F77"/>
    <w:rsid w:val="0003160A"/>
    <w:rsid w:val="00031DA9"/>
    <w:rsid w:val="00032081"/>
    <w:rsid w:val="00032435"/>
    <w:rsid w:val="000341EC"/>
    <w:rsid w:val="000345C9"/>
    <w:rsid w:val="00034BD0"/>
    <w:rsid w:val="00035299"/>
    <w:rsid w:val="00035422"/>
    <w:rsid w:val="00035544"/>
    <w:rsid w:val="00035F19"/>
    <w:rsid w:val="00035F5E"/>
    <w:rsid w:val="0003767E"/>
    <w:rsid w:val="000376D5"/>
    <w:rsid w:val="00040740"/>
    <w:rsid w:val="00040989"/>
    <w:rsid w:val="00040BF2"/>
    <w:rsid w:val="000410F0"/>
    <w:rsid w:val="00041120"/>
    <w:rsid w:val="00041527"/>
    <w:rsid w:val="000418D5"/>
    <w:rsid w:val="00041CB7"/>
    <w:rsid w:val="00041F85"/>
    <w:rsid w:val="000420E2"/>
    <w:rsid w:val="000422B7"/>
    <w:rsid w:val="00042385"/>
    <w:rsid w:val="000427B2"/>
    <w:rsid w:val="00043953"/>
    <w:rsid w:val="00043E97"/>
    <w:rsid w:val="00044356"/>
    <w:rsid w:val="00044EC3"/>
    <w:rsid w:val="00044F20"/>
    <w:rsid w:val="00044FE9"/>
    <w:rsid w:val="00045193"/>
    <w:rsid w:val="00045725"/>
    <w:rsid w:val="00045B72"/>
    <w:rsid w:val="00045F97"/>
    <w:rsid w:val="00046250"/>
    <w:rsid w:val="000466B2"/>
    <w:rsid w:val="00047434"/>
    <w:rsid w:val="00047E5F"/>
    <w:rsid w:val="00050164"/>
    <w:rsid w:val="000510CC"/>
    <w:rsid w:val="00051101"/>
    <w:rsid w:val="00051117"/>
    <w:rsid w:val="00051233"/>
    <w:rsid w:val="000514A9"/>
    <w:rsid w:val="000515DC"/>
    <w:rsid w:val="000518F3"/>
    <w:rsid w:val="00051ABA"/>
    <w:rsid w:val="00051B26"/>
    <w:rsid w:val="000526AC"/>
    <w:rsid w:val="00052DAD"/>
    <w:rsid w:val="0005335B"/>
    <w:rsid w:val="00053E8B"/>
    <w:rsid w:val="000552C2"/>
    <w:rsid w:val="0005581B"/>
    <w:rsid w:val="000562E3"/>
    <w:rsid w:val="000564FA"/>
    <w:rsid w:val="0005661D"/>
    <w:rsid w:val="00056F37"/>
    <w:rsid w:val="0005722C"/>
    <w:rsid w:val="000577E0"/>
    <w:rsid w:val="00057D0C"/>
    <w:rsid w:val="00060D0B"/>
    <w:rsid w:val="00061966"/>
    <w:rsid w:val="000619EA"/>
    <w:rsid w:val="0006250A"/>
    <w:rsid w:val="00062FD5"/>
    <w:rsid w:val="00063115"/>
    <w:rsid w:val="00063F98"/>
    <w:rsid w:val="000642AE"/>
    <w:rsid w:val="00064329"/>
    <w:rsid w:val="000643E7"/>
    <w:rsid w:val="00064AF2"/>
    <w:rsid w:val="00064D64"/>
    <w:rsid w:val="00064EAF"/>
    <w:rsid w:val="00065982"/>
    <w:rsid w:val="000662A1"/>
    <w:rsid w:val="00066580"/>
    <w:rsid w:val="00066E5A"/>
    <w:rsid w:val="00067AFF"/>
    <w:rsid w:val="00067DD4"/>
    <w:rsid w:val="00067F75"/>
    <w:rsid w:val="000700A6"/>
    <w:rsid w:val="0007018A"/>
    <w:rsid w:val="00070403"/>
    <w:rsid w:val="00070952"/>
    <w:rsid w:val="00070F87"/>
    <w:rsid w:val="00071628"/>
    <w:rsid w:val="00071D35"/>
    <w:rsid w:val="0007247E"/>
    <w:rsid w:val="000726C0"/>
    <w:rsid w:val="000730B4"/>
    <w:rsid w:val="0007367E"/>
    <w:rsid w:val="00073842"/>
    <w:rsid w:val="00073CE4"/>
    <w:rsid w:val="00073E4E"/>
    <w:rsid w:val="000740E8"/>
    <w:rsid w:val="00074CD1"/>
    <w:rsid w:val="00075337"/>
    <w:rsid w:val="000774D1"/>
    <w:rsid w:val="00077502"/>
    <w:rsid w:val="00077534"/>
    <w:rsid w:val="00077543"/>
    <w:rsid w:val="0008010C"/>
    <w:rsid w:val="0008043E"/>
    <w:rsid w:val="000807B7"/>
    <w:rsid w:val="00080A8E"/>
    <w:rsid w:val="00082049"/>
    <w:rsid w:val="000823DD"/>
    <w:rsid w:val="00082D8A"/>
    <w:rsid w:val="00082EDF"/>
    <w:rsid w:val="00083243"/>
    <w:rsid w:val="00083702"/>
    <w:rsid w:val="000840B1"/>
    <w:rsid w:val="000841FD"/>
    <w:rsid w:val="00084506"/>
    <w:rsid w:val="0008476F"/>
    <w:rsid w:val="00084FBA"/>
    <w:rsid w:val="0008500E"/>
    <w:rsid w:val="00085851"/>
    <w:rsid w:val="000858F6"/>
    <w:rsid w:val="00085940"/>
    <w:rsid w:val="00085E0E"/>
    <w:rsid w:val="000867CB"/>
    <w:rsid w:val="00086851"/>
    <w:rsid w:val="00086930"/>
    <w:rsid w:val="00086D6B"/>
    <w:rsid w:val="00086ECF"/>
    <w:rsid w:val="00087417"/>
    <w:rsid w:val="00087A7D"/>
    <w:rsid w:val="00090952"/>
    <w:rsid w:val="000909AF"/>
    <w:rsid w:val="00090BF0"/>
    <w:rsid w:val="00090DBC"/>
    <w:rsid w:val="00090DDF"/>
    <w:rsid w:val="00090F01"/>
    <w:rsid w:val="000910E1"/>
    <w:rsid w:val="00091AD4"/>
    <w:rsid w:val="00092CA7"/>
    <w:rsid w:val="00093F57"/>
    <w:rsid w:val="00094A96"/>
    <w:rsid w:val="00094CBC"/>
    <w:rsid w:val="00094CC5"/>
    <w:rsid w:val="00094ECE"/>
    <w:rsid w:val="00095DC0"/>
    <w:rsid w:val="00096708"/>
    <w:rsid w:val="000967FC"/>
    <w:rsid w:val="00097276"/>
    <w:rsid w:val="000976CC"/>
    <w:rsid w:val="00097B2F"/>
    <w:rsid w:val="000A0825"/>
    <w:rsid w:val="000A0FE5"/>
    <w:rsid w:val="000A181C"/>
    <w:rsid w:val="000A1D5E"/>
    <w:rsid w:val="000A1EF0"/>
    <w:rsid w:val="000A2635"/>
    <w:rsid w:val="000A2927"/>
    <w:rsid w:val="000A29C7"/>
    <w:rsid w:val="000A2D41"/>
    <w:rsid w:val="000A3471"/>
    <w:rsid w:val="000A3805"/>
    <w:rsid w:val="000A3B76"/>
    <w:rsid w:val="000A3C45"/>
    <w:rsid w:val="000A3EF6"/>
    <w:rsid w:val="000A4183"/>
    <w:rsid w:val="000A4B1F"/>
    <w:rsid w:val="000A4CE2"/>
    <w:rsid w:val="000A5503"/>
    <w:rsid w:val="000A59B9"/>
    <w:rsid w:val="000A6148"/>
    <w:rsid w:val="000A6F7C"/>
    <w:rsid w:val="000A6FA8"/>
    <w:rsid w:val="000A71A6"/>
    <w:rsid w:val="000B0390"/>
    <w:rsid w:val="000B0B86"/>
    <w:rsid w:val="000B0C9B"/>
    <w:rsid w:val="000B0DA3"/>
    <w:rsid w:val="000B12AE"/>
    <w:rsid w:val="000B135B"/>
    <w:rsid w:val="000B1DF6"/>
    <w:rsid w:val="000B2067"/>
    <w:rsid w:val="000B20DC"/>
    <w:rsid w:val="000B31A2"/>
    <w:rsid w:val="000B46F0"/>
    <w:rsid w:val="000B5820"/>
    <w:rsid w:val="000B58A0"/>
    <w:rsid w:val="000B5D09"/>
    <w:rsid w:val="000B618B"/>
    <w:rsid w:val="000B707E"/>
    <w:rsid w:val="000B7586"/>
    <w:rsid w:val="000B77D0"/>
    <w:rsid w:val="000B78F4"/>
    <w:rsid w:val="000B7C5A"/>
    <w:rsid w:val="000B7CEE"/>
    <w:rsid w:val="000C09F3"/>
    <w:rsid w:val="000C0AA9"/>
    <w:rsid w:val="000C1047"/>
    <w:rsid w:val="000C1124"/>
    <w:rsid w:val="000C1B78"/>
    <w:rsid w:val="000C1EA3"/>
    <w:rsid w:val="000C286E"/>
    <w:rsid w:val="000C353A"/>
    <w:rsid w:val="000C35AD"/>
    <w:rsid w:val="000C37DC"/>
    <w:rsid w:val="000C3CE5"/>
    <w:rsid w:val="000C4233"/>
    <w:rsid w:val="000C4765"/>
    <w:rsid w:val="000C650A"/>
    <w:rsid w:val="000C66DE"/>
    <w:rsid w:val="000C6E68"/>
    <w:rsid w:val="000C739F"/>
    <w:rsid w:val="000C790B"/>
    <w:rsid w:val="000D056B"/>
    <w:rsid w:val="000D3AEB"/>
    <w:rsid w:val="000D3CB8"/>
    <w:rsid w:val="000D411F"/>
    <w:rsid w:val="000D41CD"/>
    <w:rsid w:val="000D4614"/>
    <w:rsid w:val="000D472A"/>
    <w:rsid w:val="000D4CEB"/>
    <w:rsid w:val="000D50A7"/>
    <w:rsid w:val="000D55B6"/>
    <w:rsid w:val="000D56AF"/>
    <w:rsid w:val="000D58DF"/>
    <w:rsid w:val="000D5C8F"/>
    <w:rsid w:val="000D6523"/>
    <w:rsid w:val="000D7052"/>
    <w:rsid w:val="000D76A3"/>
    <w:rsid w:val="000D7C97"/>
    <w:rsid w:val="000E0240"/>
    <w:rsid w:val="000E0B84"/>
    <w:rsid w:val="000E0D44"/>
    <w:rsid w:val="000E1522"/>
    <w:rsid w:val="000E1827"/>
    <w:rsid w:val="000E191D"/>
    <w:rsid w:val="000E19D9"/>
    <w:rsid w:val="000E1AF4"/>
    <w:rsid w:val="000E1C81"/>
    <w:rsid w:val="000E3639"/>
    <w:rsid w:val="000E36DF"/>
    <w:rsid w:val="000E3960"/>
    <w:rsid w:val="000E3A04"/>
    <w:rsid w:val="000E3B57"/>
    <w:rsid w:val="000E3B66"/>
    <w:rsid w:val="000E3C56"/>
    <w:rsid w:val="000E3D21"/>
    <w:rsid w:val="000E48C8"/>
    <w:rsid w:val="000E5061"/>
    <w:rsid w:val="000E53DF"/>
    <w:rsid w:val="000E58DF"/>
    <w:rsid w:val="000E59EE"/>
    <w:rsid w:val="000E6C7D"/>
    <w:rsid w:val="000E6DBB"/>
    <w:rsid w:val="000E70D3"/>
    <w:rsid w:val="000E716D"/>
    <w:rsid w:val="000E79FD"/>
    <w:rsid w:val="000E7FB0"/>
    <w:rsid w:val="000F1004"/>
    <w:rsid w:val="000F1937"/>
    <w:rsid w:val="000F1A3A"/>
    <w:rsid w:val="000F1F22"/>
    <w:rsid w:val="000F2263"/>
    <w:rsid w:val="000F2295"/>
    <w:rsid w:val="000F2CCB"/>
    <w:rsid w:val="000F2D57"/>
    <w:rsid w:val="000F3796"/>
    <w:rsid w:val="000F410B"/>
    <w:rsid w:val="000F5923"/>
    <w:rsid w:val="000F59BA"/>
    <w:rsid w:val="000F5A61"/>
    <w:rsid w:val="000F6547"/>
    <w:rsid w:val="000F672E"/>
    <w:rsid w:val="000F73A5"/>
    <w:rsid w:val="000F740A"/>
    <w:rsid w:val="000F7519"/>
    <w:rsid w:val="000F7554"/>
    <w:rsid w:val="000F78AC"/>
    <w:rsid w:val="001000EA"/>
    <w:rsid w:val="0010025F"/>
    <w:rsid w:val="00100387"/>
    <w:rsid w:val="001004FB"/>
    <w:rsid w:val="00100759"/>
    <w:rsid w:val="00100ADA"/>
    <w:rsid w:val="00100DBC"/>
    <w:rsid w:val="00100FEF"/>
    <w:rsid w:val="001010DB"/>
    <w:rsid w:val="001015ED"/>
    <w:rsid w:val="00101D1E"/>
    <w:rsid w:val="001025D7"/>
    <w:rsid w:val="0010292D"/>
    <w:rsid w:val="00102FFA"/>
    <w:rsid w:val="001048B2"/>
    <w:rsid w:val="00104A26"/>
    <w:rsid w:val="001051D7"/>
    <w:rsid w:val="001055CC"/>
    <w:rsid w:val="0010654B"/>
    <w:rsid w:val="00106766"/>
    <w:rsid w:val="00107131"/>
    <w:rsid w:val="00107405"/>
    <w:rsid w:val="0011014E"/>
    <w:rsid w:val="00110A78"/>
    <w:rsid w:val="00110D7F"/>
    <w:rsid w:val="001112E5"/>
    <w:rsid w:val="001115CB"/>
    <w:rsid w:val="0011186C"/>
    <w:rsid w:val="00111CD7"/>
    <w:rsid w:val="00111CD9"/>
    <w:rsid w:val="00111DC2"/>
    <w:rsid w:val="001131B4"/>
    <w:rsid w:val="00113526"/>
    <w:rsid w:val="00114833"/>
    <w:rsid w:val="00115223"/>
    <w:rsid w:val="00115457"/>
    <w:rsid w:val="00115A63"/>
    <w:rsid w:val="0011614D"/>
    <w:rsid w:val="00116645"/>
    <w:rsid w:val="00116B2A"/>
    <w:rsid w:val="00116B98"/>
    <w:rsid w:val="00116DCF"/>
    <w:rsid w:val="00117581"/>
    <w:rsid w:val="00117719"/>
    <w:rsid w:val="00117B13"/>
    <w:rsid w:val="00117C65"/>
    <w:rsid w:val="00117C8C"/>
    <w:rsid w:val="00117D73"/>
    <w:rsid w:val="00120088"/>
    <w:rsid w:val="00121321"/>
    <w:rsid w:val="00121818"/>
    <w:rsid w:val="00121875"/>
    <w:rsid w:val="00121F5D"/>
    <w:rsid w:val="001220F2"/>
    <w:rsid w:val="00123547"/>
    <w:rsid w:val="001235B4"/>
    <w:rsid w:val="0012372E"/>
    <w:rsid w:val="00123B5F"/>
    <w:rsid w:val="00123ECA"/>
    <w:rsid w:val="0012402D"/>
    <w:rsid w:val="0012433C"/>
    <w:rsid w:val="00124C20"/>
    <w:rsid w:val="00124D4B"/>
    <w:rsid w:val="001257FC"/>
    <w:rsid w:val="00125BB6"/>
    <w:rsid w:val="001265E5"/>
    <w:rsid w:val="0013139B"/>
    <w:rsid w:val="00131760"/>
    <w:rsid w:val="001320A8"/>
    <w:rsid w:val="001326CC"/>
    <w:rsid w:val="001326E8"/>
    <w:rsid w:val="00132970"/>
    <w:rsid w:val="00132D21"/>
    <w:rsid w:val="00132E55"/>
    <w:rsid w:val="00133554"/>
    <w:rsid w:val="00133589"/>
    <w:rsid w:val="00134183"/>
    <w:rsid w:val="00134D31"/>
    <w:rsid w:val="0013584C"/>
    <w:rsid w:val="00135F9D"/>
    <w:rsid w:val="00136011"/>
    <w:rsid w:val="001365EF"/>
    <w:rsid w:val="00136B05"/>
    <w:rsid w:val="00136EA1"/>
    <w:rsid w:val="00136EB7"/>
    <w:rsid w:val="00137C23"/>
    <w:rsid w:val="00140561"/>
    <w:rsid w:val="00140AD6"/>
    <w:rsid w:val="00140AEB"/>
    <w:rsid w:val="00140B1A"/>
    <w:rsid w:val="001410F2"/>
    <w:rsid w:val="00141BDB"/>
    <w:rsid w:val="00141DB7"/>
    <w:rsid w:val="001421D5"/>
    <w:rsid w:val="0014223C"/>
    <w:rsid w:val="0014253C"/>
    <w:rsid w:val="0014274D"/>
    <w:rsid w:val="00142896"/>
    <w:rsid w:val="001428F1"/>
    <w:rsid w:val="00142EF4"/>
    <w:rsid w:val="00143631"/>
    <w:rsid w:val="001438B8"/>
    <w:rsid w:val="00143E38"/>
    <w:rsid w:val="0014431B"/>
    <w:rsid w:val="00144454"/>
    <w:rsid w:val="00144480"/>
    <w:rsid w:val="00144744"/>
    <w:rsid w:val="001459C8"/>
    <w:rsid w:val="001459D7"/>
    <w:rsid w:val="00145E03"/>
    <w:rsid w:val="00146790"/>
    <w:rsid w:val="001476E1"/>
    <w:rsid w:val="00147931"/>
    <w:rsid w:val="00147CA2"/>
    <w:rsid w:val="00147EED"/>
    <w:rsid w:val="00147FAE"/>
    <w:rsid w:val="00150552"/>
    <w:rsid w:val="001505DE"/>
    <w:rsid w:val="00150A80"/>
    <w:rsid w:val="00150D5F"/>
    <w:rsid w:val="00151228"/>
    <w:rsid w:val="001520DD"/>
    <w:rsid w:val="00152319"/>
    <w:rsid w:val="00152554"/>
    <w:rsid w:val="00152B4D"/>
    <w:rsid w:val="001533B5"/>
    <w:rsid w:val="00153C60"/>
    <w:rsid w:val="00154330"/>
    <w:rsid w:val="00154A7E"/>
    <w:rsid w:val="00154C29"/>
    <w:rsid w:val="00154D07"/>
    <w:rsid w:val="001555FC"/>
    <w:rsid w:val="00155824"/>
    <w:rsid w:val="0015655D"/>
    <w:rsid w:val="00156AEE"/>
    <w:rsid w:val="00156C8B"/>
    <w:rsid w:val="00156F15"/>
    <w:rsid w:val="001579F8"/>
    <w:rsid w:val="00157A9A"/>
    <w:rsid w:val="001608CA"/>
    <w:rsid w:val="0016114F"/>
    <w:rsid w:val="001614F0"/>
    <w:rsid w:val="00162207"/>
    <w:rsid w:val="0016231B"/>
    <w:rsid w:val="00162421"/>
    <w:rsid w:val="0016286D"/>
    <w:rsid w:val="0016351F"/>
    <w:rsid w:val="00163642"/>
    <w:rsid w:val="0016443D"/>
    <w:rsid w:val="001644A4"/>
    <w:rsid w:val="001646DA"/>
    <w:rsid w:val="0016492E"/>
    <w:rsid w:val="00164D1C"/>
    <w:rsid w:val="00165249"/>
    <w:rsid w:val="0016534B"/>
    <w:rsid w:val="0016544D"/>
    <w:rsid w:val="00165753"/>
    <w:rsid w:val="0016576B"/>
    <w:rsid w:val="00166347"/>
    <w:rsid w:val="0016638A"/>
    <w:rsid w:val="00166D38"/>
    <w:rsid w:val="00167162"/>
    <w:rsid w:val="001672C8"/>
    <w:rsid w:val="001675D3"/>
    <w:rsid w:val="00167A17"/>
    <w:rsid w:val="00167E6A"/>
    <w:rsid w:val="001703BC"/>
    <w:rsid w:val="00170633"/>
    <w:rsid w:val="0017067F"/>
    <w:rsid w:val="00170D2F"/>
    <w:rsid w:val="00170D59"/>
    <w:rsid w:val="00170E8A"/>
    <w:rsid w:val="001713ED"/>
    <w:rsid w:val="00171D39"/>
    <w:rsid w:val="00171F98"/>
    <w:rsid w:val="0017264B"/>
    <w:rsid w:val="00172EC0"/>
    <w:rsid w:val="001737C0"/>
    <w:rsid w:val="00173A7C"/>
    <w:rsid w:val="00174B44"/>
    <w:rsid w:val="00175442"/>
    <w:rsid w:val="0017559A"/>
    <w:rsid w:val="00175BC4"/>
    <w:rsid w:val="00176551"/>
    <w:rsid w:val="00176DC0"/>
    <w:rsid w:val="0017700E"/>
    <w:rsid w:val="00177F74"/>
    <w:rsid w:val="00180043"/>
    <w:rsid w:val="00180629"/>
    <w:rsid w:val="00180919"/>
    <w:rsid w:val="0018114D"/>
    <w:rsid w:val="00181EFB"/>
    <w:rsid w:val="0018208B"/>
    <w:rsid w:val="001822BA"/>
    <w:rsid w:val="001822ED"/>
    <w:rsid w:val="00183041"/>
    <w:rsid w:val="00183539"/>
    <w:rsid w:val="00183705"/>
    <w:rsid w:val="0018446C"/>
    <w:rsid w:val="001857FF"/>
    <w:rsid w:val="00185CAC"/>
    <w:rsid w:val="00185D3A"/>
    <w:rsid w:val="0018611D"/>
    <w:rsid w:val="00186A9A"/>
    <w:rsid w:val="00187896"/>
    <w:rsid w:val="001902FE"/>
    <w:rsid w:val="00190EF3"/>
    <w:rsid w:val="00190F2D"/>
    <w:rsid w:val="001911DB"/>
    <w:rsid w:val="0019153D"/>
    <w:rsid w:val="00191976"/>
    <w:rsid w:val="00191B99"/>
    <w:rsid w:val="00192094"/>
    <w:rsid w:val="00192BB1"/>
    <w:rsid w:val="001934E8"/>
    <w:rsid w:val="00193E1E"/>
    <w:rsid w:val="0019506D"/>
    <w:rsid w:val="00195106"/>
    <w:rsid w:val="00195924"/>
    <w:rsid w:val="00195AF0"/>
    <w:rsid w:val="0019600E"/>
    <w:rsid w:val="00196535"/>
    <w:rsid w:val="0019653E"/>
    <w:rsid w:val="001969AA"/>
    <w:rsid w:val="001978AA"/>
    <w:rsid w:val="00197B23"/>
    <w:rsid w:val="001A01E3"/>
    <w:rsid w:val="001A0A3C"/>
    <w:rsid w:val="001A0FA1"/>
    <w:rsid w:val="001A125C"/>
    <w:rsid w:val="001A1551"/>
    <w:rsid w:val="001A16EF"/>
    <w:rsid w:val="001A17E5"/>
    <w:rsid w:val="001A1CEE"/>
    <w:rsid w:val="001A223C"/>
    <w:rsid w:val="001A265F"/>
    <w:rsid w:val="001A2B56"/>
    <w:rsid w:val="001A2E89"/>
    <w:rsid w:val="001A325B"/>
    <w:rsid w:val="001A46F6"/>
    <w:rsid w:val="001A4FFC"/>
    <w:rsid w:val="001A5744"/>
    <w:rsid w:val="001A65CB"/>
    <w:rsid w:val="001A66BA"/>
    <w:rsid w:val="001A6992"/>
    <w:rsid w:val="001A77B1"/>
    <w:rsid w:val="001B025A"/>
    <w:rsid w:val="001B0BF8"/>
    <w:rsid w:val="001B0CDE"/>
    <w:rsid w:val="001B0E5A"/>
    <w:rsid w:val="001B10AA"/>
    <w:rsid w:val="001B11A2"/>
    <w:rsid w:val="001B149F"/>
    <w:rsid w:val="001B20E1"/>
    <w:rsid w:val="001B23B2"/>
    <w:rsid w:val="001B2402"/>
    <w:rsid w:val="001B2623"/>
    <w:rsid w:val="001B3898"/>
    <w:rsid w:val="001B3B3B"/>
    <w:rsid w:val="001B3C5A"/>
    <w:rsid w:val="001B4210"/>
    <w:rsid w:val="001B4A60"/>
    <w:rsid w:val="001B4E2B"/>
    <w:rsid w:val="001B4F99"/>
    <w:rsid w:val="001B5051"/>
    <w:rsid w:val="001B6194"/>
    <w:rsid w:val="001B631B"/>
    <w:rsid w:val="001B69BB"/>
    <w:rsid w:val="001C0893"/>
    <w:rsid w:val="001C0C77"/>
    <w:rsid w:val="001C0FFD"/>
    <w:rsid w:val="001C18A8"/>
    <w:rsid w:val="001C18FF"/>
    <w:rsid w:val="001C2080"/>
    <w:rsid w:val="001C24D5"/>
    <w:rsid w:val="001C360F"/>
    <w:rsid w:val="001C3B02"/>
    <w:rsid w:val="001C42EE"/>
    <w:rsid w:val="001C4336"/>
    <w:rsid w:val="001C44A3"/>
    <w:rsid w:val="001C4777"/>
    <w:rsid w:val="001C4B22"/>
    <w:rsid w:val="001C59C9"/>
    <w:rsid w:val="001C5BE3"/>
    <w:rsid w:val="001C5DD7"/>
    <w:rsid w:val="001C5F1C"/>
    <w:rsid w:val="001C6265"/>
    <w:rsid w:val="001C632F"/>
    <w:rsid w:val="001C6536"/>
    <w:rsid w:val="001C654E"/>
    <w:rsid w:val="001C665C"/>
    <w:rsid w:val="001C6E82"/>
    <w:rsid w:val="001D0A4B"/>
    <w:rsid w:val="001D0BBD"/>
    <w:rsid w:val="001D106F"/>
    <w:rsid w:val="001D1384"/>
    <w:rsid w:val="001D1593"/>
    <w:rsid w:val="001D15C3"/>
    <w:rsid w:val="001D1E57"/>
    <w:rsid w:val="001D2280"/>
    <w:rsid w:val="001D2A4B"/>
    <w:rsid w:val="001D33B2"/>
    <w:rsid w:val="001D3AB1"/>
    <w:rsid w:val="001D4027"/>
    <w:rsid w:val="001D50FE"/>
    <w:rsid w:val="001D572F"/>
    <w:rsid w:val="001D5779"/>
    <w:rsid w:val="001D57DC"/>
    <w:rsid w:val="001D5B64"/>
    <w:rsid w:val="001D62CA"/>
    <w:rsid w:val="001D7219"/>
    <w:rsid w:val="001D7D59"/>
    <w:rsid w:val="001E071F"/>
    <w:rsid w:val="001E08DF"/>
    <w:rsid w:val="001E1098"/>
    <w:rsid w:val="001E115E"/>
    <w:rsid w:val="001E16A5"/>
    <w:rsid w:val="001E171A"/>
    <w:rsid w:val="001E1771"/>
    <w:rsid w:val="001E24DC"/>
    <w:rsid w:val="001E3296"/>
    <w:rsid w:val="001E34C7"/>
    <w:rsid w:val="001E3BE3"/>
    <w:rsid w:val="001E428F"/>
    <w:rsid w:val="001E4C19"/>
    <w:rsid w:val="001E4C47"/>
    <w:rsid w:val="001E4FF4"/>
    <w:rsid w:val="001E5186"/>
    <w:rsid w:val="001E5BEC"/>
    <w:rsid w:val="001E70C6"/>
    <w:rsid w:val="001E73C8"/>
    <w:rsid w:val="001E75A4"/>
    <w:rsid w:val="001F011B"/>
    <w:rsid w:val="001F0328"/>
    <w:rsid w:val="001F0C9F"/>
    <w:rsid w:val="001F17B8"/>
    <w:rsid w:val="001F371C"/>
    <w:rsid w:val="001F47F9"/>
    <w:rsid w:val="001F4ED4"/>
    <w:rsid w:val="001F585A"/>
    <w:rsid w:val="001F585E"/>
    <w:rsid w:val="001F59E4"/>
    <w:rsid w:val="001F5F2C"/>
    <w:rsid w:val="001F6191"/>
    <w:rsid w:val="001F66F6"/>
    <w:rsid w:val="001F6E4F"/>
    <w:rsid w:val="001F76FA"/>
    <w:rsid w:val="00200015"/>
    <w:rsid w:val="00200585"/>
    <w:rsid w:val="002005DE"/>
    <w:rsid w:val="002006B2"/>
    <w:rsid w:val="00201390"/>
    <w:rsid w:val="00201F1B"/>
    <w:rsid w:val="00202A0C"/>
    <w:rsid w:val="00202F26"/>
    <w:rsid w:val="00203310"/>
    <w:rsid w:val="00203A0E"/>
    <w:rsid w:val="00203ADB"/>
    <w:rsid w:val="00203F67"/>
    <w:rsid w:val="00204B5F"/>
    <w:rsid w:val="00205460"/>
    <w:rsid w:val="002056E1"/>
    <w:rsid w:val="00205C4E"/>
    <w:rsid w:val="00207B38"/>
    <w:rsid w:val="00210C23"/>
    <w:rsid w:val="002110CB"/>
    <w:rsid w:val="0021121C"/>
    <w:rsid w:val="00211B8A"/>
    <w:rsid w:val="00211D22"/>
    <w:rsid w:val="00212357"/>
    <w:rsid w:val="00212482"/>
    <w:rsid w:val="002133F0"/>
    <w:rsid w:val="00213BF1"/>
    <w:rsid w:val="00213DA4"/>
    <w:rsid w:val="00213E57"/>
    <w:rsid w:val="00213F47"/>
    <w:rsid w:val="002150E2"/>
    <w:rsid w:val="002152E6"/>
    <w:rsid w:val="002153D8"/>
    <w:rsid w:val="0021558D"/>
    <w:rsid w:val="0021597F"/>
    <w:rsid w:val="002160DC"/>
    <w:rsid w:val="002161C3"/>
    <w:rsid w:val="00216BE2"/>
    <w:rsid w:val="0021745F"/>
    <w:rsid w:val="002200AB"/>
    <w:rsid w:val="0022096C"/>
    <w:rsid w:val="00220E11"/>
    <w:rsid w:val="002215DD"/>
    <w:rsid w:val="002215DF"/>
    <w:rsid w:val="00221BC1"/>
    <w:rsid w:val="00221C1C"/>
    <w:rsid w:val="00221C93"/>
    <w:rsid w:val="00222D7C"/>
    <w:rsid w:val="0022361E"/>
    <w:rsid w:val="00223C94"/>
    <w:rsid w:val="00223FA8"/>
    <w:rsid w:val="00224183"/>
    <w:rsid w:val="0022431B"/>
    <w:rsid w:val="00224C67"/>
    <w:rsid w:val="00224CF1"/>
    <w:rsid w:val="002255FF"/>
    <w:rsid w:val="00226466"/>
    <w:rsid w:val="00227282"/>
    <w:rsid w:val="00227364"/>
    <w:rsid w:val="0022786A"/>
    <w:rsid w:val="00227897"/>
    <w:rsid w:val="00227BF0"/>
    <w:rsid w:val="0023059C"/>
    <w:rsid w:val="002311E2"/>
    <w:rsid w:val="00231520"/>
    <w:rsid w:val="00231D49"/>
    <w:rsid w:val="00231E8E"/>
    <w:rsid w:val="00232417"/>
    <w:rsid w:val="00232A03"/>
    <w:rsid w:val="00232BB1"/>
    <w:rsid w:val="00232C2E"/>
    <w:rsid w:val="00233980"/>
    <w:rsid w:val="00235002"/>
    <w:rsid w:val="002355C2"/>
    <w:rsid w:val="00236285"/>
    <w:rsid w:val="00236E1D"/>
    <w:rsid w:val="002373E5"/>
    <w:rsid w:val="00237D87"/>
    <w:rsid w:val="002400E2"/>
    <w:rsid w:val="00241853"/>
    <w:rsid w:val="002419A6"/>
    <w:rsid w:val="00242196"/>
    <w:rsid w:val="00242AAB"/>
    <w:rsid w:val="00242B09"/>
    <w:rsid w:val="00242E64"/>
    <w:rsid w:val="002431CF"/>
    <w:rsid w:val="00243AC8"/>
    <w:rsid w:val="00243B45"/>
    <w:rsid w:val="00244529"/>
    <w:rsid w:val="0024497A"/>
    <w:rsid w:val="00246334"/>
    <w:rsid w:val="00246899"/>
    <w:rsid w:val="002472CE"/>
    <w:rsid w:val="00250246"/>
    <w:rsid w:val="00250302"/>
    <w:rsid w:val="00251167"/>
    <w:rsid w:val="0025140D"/>
    <w:rsid w:val="0025162B"/>
    <w:rsid w:val="00252392"/>
    <w:rsid w:val="0025243D"/>
    <w:rsid w:val="002525D0"/>
    <w:rsid w:val="002526BD"/>
    <w:rsid w:val="00252AF4"/>
    <w:rsid w:val="00252C66"/>
    <w:rsid w:val="00253635"/>
    <w:rsid w:val="00253C4D"/>
    <w:rsid w:val="00254015"/>
    <w:rsid w:val="00254308"/>
    <w:rsid w:val="00254311"/>
    <w:rsid w:val="00255323"/>
    <w:rsid w:val="00255BDD"/>
    <w:rsid w:val="00255E16"/>
    <w:rsid w:val="002560F3"/>
    <w:rsid w:val="00256203"/>
    <w:rsid w:val="00256233"/>
    <w:rsid w:val="00256286"/>
    <w:rsid w:val="0025668E"/>
    <w:rsid w:val="0025758D"/>
    <w:rsid w:val="00257904"/>
    <w:rsid w:val="00257981"/>
    <w:rsid w:val="00257C90"/>
    <w:rsid w:val="00260D87"/>
    <w:rsid w:val="00261363"/>
    <w:rsid w:val="0026189B"/>
    <w:rsid w:val="00261E00"/>
    <w:rsid w:val="002620BB"/>
    <w:rsid w:val="00262346"/>
    <w:rsid w:val="002636C2"/>
    <w:rsid w:val="00263A31"/>
    <w:rsid w:val="00263E50"/>
    <w:rsid w:val="00264369"/>
    <w:rsid w:val="00264E82"/>
    <w:rsid w:val="0026551E"/>
    <w:rsid w:val="002659B9"/>
    <w:rsid w:val="00265A09"/>
    <w:rsid w:val="00265B05"/>
    <w:rsid w:val="002667D5"/>
    <w:rsid w:val="00267268"/>
    <w:rsid w:val="00267558"/>
    <w:rsid w:val="00267ECC"/>
    <w:rsid w:val="00270921"/>
    <w:rsid w:val="00270F16"/>
    <w:rsid w:val="00270F42"/>
    <w:rsid w:val="002718B2"/>
    <w:rsid w:val="00271DD6"/>
    <w:rsid w:val="00271E91"/>
    <w:rsid w:val="0027279A"/>
    <w:rsid w:val="00272B09"/>
    <w:rsid w:val="00273076"/>
    <w:rsid w:val="00273217"/>
    <w:rsid w:val="002733C0"/>
    <w:rsid w:val="0027378F"/>
    <w:rsid w:val="002737FC"/>
    <w:rsid w:val="00273A22"/>
    <w:rsid w:val="00273A9A"/>
    <w:rsid w:val="00273AFF"/>
    <w:rsid w:val="00273F03"/>
    <w:rsid w:val="00274065"/>
    <w:rsid w:val="002741AF"/>
    <w:rsid w:val="002741F6"/>
    <w:rsid w:val="0027427B"/>
    <w:rsid w:val="00274648"/>
    <w:rsid w:val="00274810"/>
    <w:rsid w:val="00274CB3"/>
    <w:rsid w:val="00274E69"/>
    <w:rsid w:val="002755CE"/>
    <w:rsid w:val="00275E8F"/>
    <w:rsid w:val="00275EED"/>
    <w:rsid w:val="00276305"/>
    <w:rsid w:val="00276F02"/>
    <w:rsid w:val="00277582"/>
    <w:rsid w:val="00277667"/>
    <w:rsid w:val="00277A3B"/>
    <w:rsid w:val="00277B30"/>
    <w:rsid w:val="00277B6B"/>
    <w:rsid w:val="00277D78"/>
    <w:rsid w:val="00277DD1"/>
    <w:rsid w:val="00280157"/>
    <w:rsid w:val="00280E1A"/>
    <w:rsid w:val="00280EC0"/>
    <w:rsid w:val="00280F73"/>
    <w:rsid w:val="00281C74"/>
    <w:rsid w:val="00282AF7"/>
    <w:rsid w:val="0028311C"/>
    <w:rsid w:val="00283248"/>
    <w:rsid w:val="00284205"/>
    <w:rsid w:val="0028434F"/>
    <w:rsid w:val="002855A0"/>
    <w:rsid w:val="002855A1"/>
    <w:rsid w:val="00285F71"/>
    <w:rsid w:val="00286007"/>
    <w:rsid w:val="00286356"/>
    <w:rsid w:val="0028668D"/>
    <w:rsid w:val="00286783"/>
    <w:rsid w:val="00287053"/>
    <w:rsid w:val="002872C9"/>
    <w:rsid w:val="00287839"/>
    <w:rsid w:val="00287AF2"/>
    <w:rsid w:val="00287B01"/>
    <w:rsid w:val="00290212"/>
    <w:rsid w:val="00290582"/>
    <w:rsid w:val="00290A75"/>
    <w:rsid w:val="0029108D"/>
    <w:rsid w:val="002917B4"/>
    <w:rsid w:val="00291C64"/>
    <w:rsid w:val="00291E15"/>
    <w:rsid w:val="00292066"/>
    <w:rsid w:val="00292467"/>
    <w:rsid w:val="0029266F"/>
    <w:rsid w:val="00292EDC"/>
    <w:rsid w:val="002932D8"/>
    <w:rsid w:val="00293480"/>
    <w:rsid w:val="00293A1A"/>
    <w:rsid w:val="0029407D"/>
    <w:rsid w:val="002946E0"/>
    <w:rsid w:val="00295147"/>
    <w:rsid w:val="002957E4"/>
    <w:rsid w:val="0029675A"/>
    <w:rsid w:val="00297701"/>
    <w:rsid w:val="00297A35"/>
    <w:rsid w:val="00297CB6"/>
    <w:rsid w:val="00297F24"/>
    <w:rsid w:val="002A0050"/>
    <w:rsid w:val="002A024E"/>
    <w:rsid w:val="002A04A7"/>
    <w:rsid w:val="002A04A9"/>
    <w:rsid w:val="002A0CA7"/>
    <w:rsid w:val="002A0F6E"/>
    <w:rsid w:val="002A17C4"/>
    <w:rsid w:val="002A2405"/>
    <w:rsid w:val="002A26DC"/>
    <w:rsid w:val="002A45AB"/>
    <w:rsid w:val="002A46A7"/>
    <w:rsid w:val="002A50AC"/>
    <w:rsid w:val="002A5A28"/>
    <w:rsid w:val="002A5BCF"/>
    <w:rsid w:val="002A5D90"/>
    <w:rsid w:val="002A7B6D"/>
    <w:rsid w:val="002A7BF2"/>
    <w:rsid w:val="002A7EAD"/>
    <w:rsid w:val="002B069E"/>
    <w:rsid w:val="002B0AE5"/>
    <w:rsid w:val="002B1826"/>
    <w:rsid w:val="002B1B70"/>
    <w:rsid w:val="002B1F30"/>
    <w:rsid w:val="002B22B7"/>
    <w:rsid w:val="002B25CF"/>
    <w:rsid w:val="002B2668"/>
    <w:rsid w:val="002B2CCF"/>
    <w:rsid w:val="002B31EF"/>
    <w:rsid w:val="002B351F"/>
    <w:rsid w:val="002B3D4E"/>
    <w:rsid w:val="002B3FEA"/>
    <w:rsid w:val="002B4290"/>
    <w:rsid w:val="002B4712"/>
    <w:rsid w:val="002B559D"/>
    <w:rsid w:val="002B5653"/>
    <w:rsid w:val="002B58E6"/>
    <w:rsid w:val="002B5980"/>
    <w:rsid w:val="002B59A1"/>
    <w:rsid w:val="002B5A07"/>
    <w:rsid w:val="002B5CD0"/>
    <w:rsid w:val="002B5DD6"/>
    <w:rsid w:val="002B5EDB"/>
    <w:rsid w:val="002B649A"/>
    <w:rsid w:val="002B64BF"/>
    <w:rsid w:val="002B724E"/>
    <w:rsid w:val="002B79D7"/>
    <w:rsid w:val="002C03C5"/>
    <w:rsid w:val="002C0858"/>
    <w:rsid w:val="002C1847"/>
    <w:rsid w:val="002C2BFF"/>
    <w:rsid w:val="002C34DA"/>
    <w:rsid w:val="002C3762"/>
    <w:rsid w:val="002C3C54"/>
    <w:rsid w:val="002C4116"/>
    <w:rsid w:val="002C44C7"/>
    <w:rsid w:val="002C45F0"/>
    <w:rsid w:val="002C4D2B"/>
    <w:rsid w:val="002C57BE"/>
    <w:rsid w:val="002C5EB0"/>
    <w:rsid w:val="002C6152"/>
    <w:rsid w:val="002C626C"/>
    <w:rsid w:val="002C62F2"/>
    <w:rsid w:val="002C67E1"/>
    <w:rsid w:val="002C69B4"/>
    <w:rsid w:val="002C6A1E"/>
    <w:rsid w:val="002C7406"/>
    <w:rsid w:val="002C76ED"/>
    <w:rsid w:val="002C783A"/>
    <w:rsid w:val="002D0956"/>
    <w:rsid w:val="002D1202"/>
    <w:rsid w:val="002D140D"/>
    <w:rsid w:val="002D23A2"/>
    <w:rsid w:val="002D2619"/>
    <w:rsid w:val="002D2DCD"/>
    <w:rsid w:val="002D2E93"/>
    <w:rsid w:val="002D3710"/>
    <w:rsid w:val="002D3BF6"/>
    <w:rsid w:val="002D3CCF"/>
    <w:rsid w:val="002D3F55"/>
    <w:rsid w:val="002D509F"/>
    <w:rsid w:val="002D61D7"/>
    <w:rsid w:val="002D657F"/>
    <w:rsid w:val="002D6AE2"/>
    <w:rsid w:val="002D701C"/>
    <w:rsid w:val="002D75AE"/>
    <w:rsid w:val="002D7B67"/>
    <w:rsid w:val="002E0EE0"/>
    <w:rsid w:val="002E1282"/>
    <w:rsid w:val="002E1F65"/>
    <w:rsid w:val="002E2584"/>
    <w:rsid w:val="002E259E"/>
    <w:rsid w:val="002E27A9"/>
    <w:rsid w:val="002E2E5D"/>
    <w:rsid w:val="002E3B56"/>
    <w:rsid w:val="002E48C9"/>
    <w:rsid w:val="002E600F"/>
    <w:rsid w:val="002E633F"/>
    <w:rsid w:val="002E657C"/>
    <w:rsid w:val="002E73CE"/>
    <w:rsid w:val="002F09F4"/>
    <w:rsid w:val="002F0C6D"/>
    <w:rsid w:val="002F0D36"/>
    <w:rsid w:val="002F1B7A"/>
    <w:rsid w:val="002F2705"/>
    <w:rsid w:val="002F2DF7"/>
    <w:rsid w:val="002F3093"/>
    <w:rsid w:val="002F317E"/>
    <w:rsid w:val="002F35A9"/>
    <w:rsid w:val="002F399C"/>
    <w:rsid w:val="002F3B01"/>
    <w:rsid w:val="002F3B47"/>
    <w:rsid w:val="002F4A1C"/>
    <w:rsid w:val="002F4C86"/>
    <w:rsid w:val="002F4CD5"/>
    <w:rsid w:val="002F4EAB"/>
    <w:rsid w:val="002F5493"/>
    <w:rsid w:val="002F55CA"/>
    <w:rsid w:val="002F5973"/>
    <w:rsid w:val="002F5D24"/>
    <w:rsid w:val="002F6C52"/>
    <w:rsid w:val="002F7796"/>
    <w:rsid w:val="002F7808"/>
    <w:rsid w:val="002F7B89"/>
    <w:rsid w:val="00300433"/>
    <w:rsid w:val="00300790"/>
    <w:rsid w:val="0030079A"/>
    <w:rsid w:val="00300AA5"/>
    <w:rsid w:val="00300D76"/>
    <w:rsid w:val="00300EA3"/>
    <w:rsid w:val="003014FB"/>
    <w:rsid w:val="003017C2"/>
    <w:rsid w:val="00301A13"/>
    <w:rsid w:val="00301DE1"/>
    <w:rsid w:val="003020B9"/>
    <w:rsid w:val="003021BB"/>
    <w:rsid w:val="003021E0"/>
    <w:rsid w:val="00302248"/>
    <w:rsid w:val="003023B4"/>
    <w:rsid w:val="0030268A"/>
    <w:rsid w:val="00302CE7"/>
    <w:rsid w:val="0030332C"/>
    <w:rsid w:val="00303473"/>
    <w:rsid w:val="0030374C"/>
    <w:rsid w:val="0030405C"/>
    <w:rsid w:val="003047B1"/>
    <w:rsid w:val="00304DB6"/>
    <w:rsid w:val="003052B3"/>
    <w:rsid w:val="003055D5"/>
    <w:rsid w:val="00305C82"/>
    <w:rsid w:val="00305FD0"/>
    <w:rsid w:val="00306056"/>
    <w:rsid w:val="00306069"/>
    <w:rsid w:val="003063D5"/>
    <w:rsid w:val="00306966"/>
    <w:rsid w:val="0030701A"/>
    <w:rsid w:val="00307BD7"/>
    <w:rsid w:val="00307E94"/>
    <w:rsid w:val="00307F41"/>
    <w:rsid w:val="00310104"/>
    <w:rsid w:val="003103A7"/>
    <w:rsid w:val="0031114F"/>
    <w:rsid w:val="0031214A"/>
    <w:rsid w:val="003123F7"/>
    <w:rsid w:val="00312457"/>
    <w:rsid w:val="00312DB2"/>
    <w:rsid w:val="0031300A"/>
    <w:rsid w:val="00313029"/>
    <w:rsid w:val="00313318"/>
    <w:rsid w:val="003137CB"/>
    <w:rsid w:val="00313822"/>
    <w:rsid w:val="00313D0C"/>
    <w:rsid w:val="00314409"/>
    <w:rsid w:val="00314542"/>
    <w:rsid w:val="00315A14"/>
    <w:rsid w:val="00315F05"/>
    <w:rsid w:val="00316150"/>
    <w:rsid w:val="00316156"/>
    <w:rsid w:val="003169BF"/>
    <w:rsid w:val="00316CFB"/>
    <w:rsid w:val="003170EC"/>
    <w:rsid w:val="0031752B"/>
    <w:rsid w:val="0031765D"/>
    <w:rsid w:val="0032002A"/>
    <w:rsid w:val="00320B97"/>
    <w:rsid w:val="00320E63"/>
    <w:rsid w:val="00321921"/>
    <w:rsid w:val="003219D1"/>
    <w:rsid w:val="00321E19"/>
    <w:rsid w:val="003228AA"/>
    <w:rsid w:val="00322EA3"/>
    <w:rsid w:val="0032320D"/>
    <w:rsid w:val="00323CF2"/>
    <w:rsid w:val="00324000"/>
    <w:rsid w:val="003247B1"/>
    <w:rsid w:val="00324A8C"/>
    <w:rsid w:val="00324A9E"/>
    <w:rsid w:val="00324ECE"/>
    <w:rsid w:val="0032518A"/>
    <w:rsid w:val="003251D2"/>
    <w:rsid w:val="003261B9"/>
    <w:rsid w:val="003267C9"/>
    <w:rsid w:val="003276E5"/>
    <w:rsid w:val="00327773"/>
    <w:rsid w:val="00327A22"/>
    <w:rsid w:val="00330A97"/>
    <w:rsid w:val="00330C67"/>
    <w:rsid w:val="00331C05"/>
    <w:rsid w:val="00332665"/>
    <w:rsid w:val="0033390C"/>
    <w:rsid w:val="00333B39"/>
    <w:rsid w:val="00334319"/>
    <w:rsid w:val="0033450E"/>
    <w:rsid w:val="00334777"/>
    <w:rsid w:val="00334D84"/>
    <w:rsid w:val="003358EF"/>
    <w:rsid w:val="00335E12"/>
    <w:rsid w:val="0033691D"/>
    <w:rsid w:val="003371B5"/>
    <w:rsid w:val="00337635"/>
    <w:rsid w:val="00337B8C"/>
    <w:rsid w:val="00337EFB"/>
    <w:rsid w:val="00337F02"/>
    <w:rsid w:val="00340331"/>
    <w:rsid w:val="00340E5D"/>
    <w:rsid w:val="003414AA"/>
    <w:rsid w:val="003418B1"/>
    <w:rsid w:val="003418C4"/>
    <w:rsid w:val="00341CB0"/>
    <w:rsid w:val="00341F40"/>
    <w:rsid w:val="0034264E"/>
    <w:rsid w:val="00342A61"/>
    <w:rsid w:val="00342B48"/>
    <w:rsid w:val="003434FD"/>
    <w:rsid w:val="00343790"/>
    <w:rsid w:val="00344AA5"/>
    <w:rsid w:val="00345392"/>
    <w:rsid w:val="00345714"/>
    <w:rsid w:val="00345A05"/>
    <w:rsid w:val="00345F5F"/>
    <w:rsid w:val="00346147"/>
    <w:rsid w:val="003461B9"/>
    <w:rsid w:val="003463C8"/>
    <w:rsid w:val="0034654F"/>
    <w:rsid w:val="003472FF"/>
    <w:rsid w:val="00347A34"/>
    <w:rsid w:val="00347AB0"/>
    <w:rsid w:val="00347D49"/>
    <w:rsid w:val="003504C8"/>
    <w:rsid w:val="00351286"/>
    <w:rsid w:val="00352045"/>
    <w:rsid w:val="00352632"/>
    <w:rsid w:val="003527DF"/>
    <w:rsid w:val="003528BE"/>
    <w:rsid w:val="00352A45"/>
    <w:rsid w:val="0035404E"/>
    <w:rsid w:val="003540C3"/>
    <w:rsid w:val="0035450E"/>
    <w:rsid w:val="00354AA0"/>
    <w:rsid w:val="00354F6E"/>
    <w:rsid w:val="00355779"/>
    <w:rsid w:val="00355C12"/>
    <w:rsid w:val="00356021"/>
    <w:rsid w:val="00356650"/>
    <w:rsid w:val="00356B4A"/>
    <w:rsid w:val="00356EEF"/>
    <w:rsid w:val="003576AD"/>
    <w:rsid w:val="003576F2"/>
    <w:rsid w:val="00357A60"/>
    <w:rsid w:val="003605AF"/>
    <w:rsid w:val="0036079F"/>
    <w:rsid w:val="003607BB"/>
    <w:rsid w:val="00360BA9"/>
    <w:rsid w:val="00361C7B"/>
    <w:rsid w:val="003622C8"/>
    <w:rsid w:val="00362602"/>
    <w:rsid w:val="0036287F"/>
    <w:rsid w:val="00363307"/>
    <w:rsid w:val="00363449"/>
    <w:rsid w:val="003634E2"/>
    <w:rsid w:val="00363528"/>
    <w:rsid w:val="003635FF"/>
    <w:rsid w:val="003638D3"/>
    <w:rsid w:val="00364911"/>
    <w:rsid w:val="00364A93"/>
    <w:rsid w:val="00364B03"/>
    <w:rsid w:val="00364C8A"/>
    <w:rsid w:val="00364F69"/>
    <w:rsid w:val="003652BE"/>
    <w:rsid w:val="0036564B"/>
    <w:rsid w:val="00365F8D"/>
    <w:rsid w:val="0036680E"/>
    <w:rsid w:val="00366F74"/>
    <w:rsid w:val="0036711C"/>
    <w:rsid w:val="003672F1"/>
    <w:rsid w:val="003678CD"/>
    <w:rsid w:val="00367C52"/>
    <w:rsid w:val="00370307"/>
    <w:rsid w:val="00370F94"/>
    <w:rsid w:val="003710B9"/>
    <w:rsid w:val="00371E62"/>
    <w:rsid w:val="003722E4"/>
    <w:rsid w:val="00372E22"/>
    <w:rsid w:val="00373121"/>
    <w:rsid w:val="00373161"/>
    <w:rsid w:val="00373351"/>
    <w:rsid w:val="00374AFF"/>
    <w:rsid w:val="00374E12"/>
    <w:rsid w:val="00374EFA"/>
    <w:rsid w:val="00374FFB"/>
    <w:rsid w:val="003752F8"/>
    <w:rsid w:val="00375385"/>
    <w:rsid w:val="00375CA4"/>
    <w:rsid w:val="00375CF6"/>
    <w:rsid w:val="003765FD"/>
    <w:rsid w:val="00376604"/>
    <w:rsid w:val="00376BF4"/>
    <w:rsid w:val="00377DCF"/>
    <w:rsid w:val="003804E9"/>
    <w:rsid w:val="00380952"/>
    <w:rsid w:val="003814A8"/>
    <w:rsid w:val="00382059"/>
    <w:rsid w:val="00382314"/>
    <w:rsid w:val="00382455"/>
    <w:rsid w:val="0038274B"/>
    <w:rsid w:val="003838BA"/>
    <w:rsid w:val="00383D82"/>
    <w:rsid w:val="00383F17"/>
    <w:rsid w:val="00383F9C"/>
    <w:rsid w:val="00384639"/>
    <w:rsid w:val="00386202"/>
    <w:rsid w:val="0038656B"/>
    <w:rsid w:val="00386B2B"/>
    <w:rsid w:val="00386D51"/>
    <w:rsid w:val="00387DA4"/>
    <w:rsid w:val="00390DC6"/>
    <w:rsid w:val="0039128C"/>
    <w:rsid w:val="003914C1"/>
    <w:rsid w:val="00391FC7"/>
    <w:rsid w:val="003923C4"/>
    <w:rsid w:val="00392718"/>
    <w:rsid w:val="00392830"/>
    <w:rsid w:val="00392D72"/>
    <w:rsid w:val="00393FB0"/>
    <w:rsid w:val="00394387"/>
    <w:rsid w:val="003946BC"/>
    <w:rsid w:val="00395179"/>
    <w:rsid w:val="0039535B"/>
    <w:rsid w:val="00395685"/>
    <w:rsid w:val="00395BDA"/>
    <w:rsid w:val="00395FE5"/>
    <w:rsid w:val="003960ED"/>
    <w:rsid w:val="003962EF"/>
    <w:rsid w:val="00396498"/>
    <w:rsid w:val="003965D0"/>
    <w:rsid w:val="003968A9"/>
    <w:rsid w:val="00397088"/>
    <w:rsid w:val="003974D4"/>
    <w:rsid w:val="00397C59"/>
    <w:rsid w:val="00397C61"/>
    <w:rsid w:val="003A087A"/>
    <w:rsid w:val="003A15FE"/>
    <w:rsid w:val="003A2429"/>
    <w:rsid w:val="003A24BC"/>
    <w:rsid w:val="003A2674"/>
    <w:rsid w:val="003A2757"/>
    <w:rsid w:val="003A2A23"/>
    <w:rsid w:val="003A4D2C"/>
    <w:rsid w:val="003A5271"/>
    <w:rsid w:val="003A52E8"/>
    <w:rsid w:val="003A611A"/>
    <w:rsid w:val="003A641F"/>
    <w:rsid w:val="003A6A98"/>
    <w:rsid w:val="003A6E84"/>
    <w:rsid w:val="003A700C"/>
    <w:rsid w:val="003A7BEB"/>
    <w:rsid w:val="003A7E16"/>
    <w:rsid w:val="003B0254"/>
    <w:rsid w:val="003B0431"/>
    <w:rsid w:val="003B10B5"/>
    <w:rsid w:val="003B1CAE"/>
    <w:rsid w:val="003B24F0"/>
    <w:rsid w:val="003B258B"/>
    <w:rsid w:val="003B3931"/>
    <w:rsid w:val="003B3EF8"/>
    <w:rsid w:val="003B4435"/>
    <w:rsid w:val="003B46C9"/>
    <w:rsid w:val="003B4968"/>
    <w:rsid w:val="003B514C"/>
    <w:rsid w:val="003B5429"/>
    <w:rsid w:val="003B56D2"/>
    <w:rsid w:val="003B575F"/>
    <w:rsid w:val="003B5BAF"/>
    <w:rsid w:val="003C0290"/>
    <w:rsid w:val="003C1FE8"/>
    <w:rsid w:val="003C2EDC"/>
    <w:rsid w:val="003C324B"/>
    <w:rsid w:val="003C3E4A"/>
    <w:rsid w:val="003C3EA9"/>
    <w:rsid w:val="003C4621"/>
    <w:rsid w:val="003C4717"/>
    <w:rsid w:val="003C4BEE"/>
    <w:rsid w:val="003C4D5D"/>
    <w:rsid w:val="003C4E36"/>
    <w:rsid w:val="003C570D"/>
    <w:rsid w:val="003C6281"/>
    <w:rsid w:val="003C63D4"/>
    <w:rsid w:val="003C6C03"/>
    <w:rsid w:val="003C6D9A"/>
    <w:rsid w:val="003C71ED"/>
    <w:rsid w:val="003C7421"/>
    <w:rsid w:val="003C7CCA"/>
    <w:rsid w:val="003D09A5"/>
    <w:rsid w:val="003D09B5"/>
    <w:rsid w:val="003D0AFD"/>
    <w:rsid w:val="003D0BFE"/>
    <w:rsid w:val="003D0C7C"/>
    <w:rsid w:val="003D11D3"/>
    <w:rsid w:val="003D1532"/>
    <w:rsid w:val="003D1CA5"/>
    <w:rsid w:val="003D2039"/>
    <w:rsid w:val="003D2BB3"/>
    <w:rsid w:val="003D30F9"/>
    <w:rsid w:val="003D3744"/>
    <w:rsid w:val="003D40EB"/>
    <w:rsid w:val="003D428C"/>
    <w:rsid w:val="003D48E5"/>
    <w:rsid w:val="003D4BF7"/>
    <w:rsid w:val="003D5222"/>
    <w:rsid w:val="003D5601"/>
    <w:rsid w:val="003D562A"/>
    <w:rsid w:val="003D57FA"/>
    <w:rsid w:val="003D58F8"/>
    <w:rsid w:val="003D5F35"/>
    <w:rsid w:val="003D6B35"/>
    <w:rsid w:val="003D721A"/>
    <w:rsid w:val="003D781C"/>
    <w:rsid w:val="003E0060"/>
    <w:rsid w:val="003E049C"/>
    <w:rsid w:val="003E0CDF"/>
    <w:rsid w:val="003E11E0"/>
    <w:rsid w:val="003E20EB"/>
    <w:rsid w:val="003E2242"/>
    <w:rsid w:val="003E2584"/>
    <w:rsid w:val="003E341D"/>
    <w:rsid w:val="003E3684"/>
    <w:rsid w:val="003E3830"/>
    <w:rsid w:val="003E387F"/>
    <w:rsid w:val="003E3BB3"/>
    <w:rsid w:val="003E3D45"/>
    <w:rsid w:val="003E42D7"/>
    <w:rsid w:val="003E43BF"/>
    <w:rsid w:val="003E4887"/>
    <w:rsid w:val="003E4DB8"/>
    <w:rsid w:val="003E50B1"/>
    <w:rsid w:val="003E53A9"/>
    <w:rsid w:val="003E55C8"/>
    <w:rsid w:val="003E569F"/>
    <w:rsid w:val="003E5D92"/>
    <w:rsid w:val="003E6223"/>
    <w:rsid w:val="003E6246"/>
    <w:rsid w:val="003E63E7"/>
    <w:rsid w:val="003E6E3D"/>
    <w:rsid w:val="003E6F31"/>
    <w:rsid w:val="003E7353"/>
    <w:rsid w:val="003E78EA"/>
    <w:rsid w:val="003E79E9"/>
    <w:rsid w:val="003E7AA2"/>
    <w:rsid w:val="003F09A8"/>
    <w:rsid w:val="003F14F6"/>
    <w:rsid w:val="003F18BF"/>
    <w:rsid w:val="003F1A86"/>
    <w:rsid w:val="003F1DED"/>
    <w:rsid w:val="003F228B"/>
    <w:rsid w:val="003F28D8"/>
    <w:rsid w:val="003F328B"/>
    <w:rsid w:val="003F337C"/>
    <w:rsid w:val="003F36EC"/>
    <w:rsid w:val="003F4531"/>
    <w:rsid w:val="003F51FE"/>
    <w:rsid w:val="003F5263"/>
    <w:rsid w:val="003F58EC"/>
    <w:rsid w:val="003F5ADD"/>
    <w:rsid w:val="003F5EC2"/>
    <w:rsid w:val="003F650F"/>
    <w:rsid w:val="003F7038"/>
    <w:rsid w:val="003F7646"/>
    <w:rsid w:val="003F7A47"/>
    <w:rsid w:val="003F7FFB"/>
    <w:rsid w:val="004002C0"/>
    <w:rsid w:val="00400575"/>
    <w:rsid w:val="00400637"/>
    <w:rsid w:val="0040094C"/>
    <w:rsid w:val="004009A7"/>
    <w:rsid w:val="004009FA"/>
    <w:rsid w:val="00400A79"/>
    <w:rsid w:val="00401480"/>
    <w:rsid w:val="004016EF"/>
    <w:rsid w:val="004017C8"/>
    <w:rsid w:val="004019E2"/>
    <w:rsid w:val="00403AF6"/>
    <w:rsid w:val="00404143"/>
    <w:rsid w:val="00404271"/>
    <w:rsid w:val="004044FA"/>
    <w:rsid w:val="004046E4"/>
    <w:rsid w:val="00404C2A"/>
    <w:rsid w:val="00405899"/>
    <w:rsid w:val="00405954"/>
    <w:rsid w:val="00405A9F"/>
    <w:rsid w:val="00405E83"/>
    <w:rsid w:val="0040600A"/>
    <w:rsid w:val="00406040"/>
    <w:rsid w:val="00406394"/>
    <w:rsid w:val="004065F4"/>
    <w:rsid w:val="0040665D"/>
    <w:rsid w:val="004069B0"/>
    <w:rsid w:val="00406A87"/>
    <w:rsid w:val="004074DA"/>
    <w:rsid w:val="0040761A"/>
    <w:rsid w:val="00407AEC"/>
    <w:rsid w:val="004101AA"/>
    <w:rsid w:val="0041024A"/>
    <w:rsid w:val="004106FC"/>
    <w:rsid w:val="00410E1B"/>
    <w:rsid w:val="0041190D"/>
    <w:rsid w:val="00412184"/>
    <w:rsid w:val="004121EC"/>
    <w:rsid w:val="00412662"/>
    <w:rsid w:val="004130A8"/>
    <w:rsid w:val="004133EC"/>
    <w:rsid w:val="00413779"/>
    <w:rsid w:val="00413BD9"/>
    <w:rsid w:val="00413D51"/>
    <w:rsid w:val="00414712"/>
    <w:rsid w:val="00414928"/>
    <w:rsid w:val="00414F12"/>
    <w:rsid w:val="00415425"/>
    <w:rsid w:val="00415720"/>
    <w:rsid w:val="00416035"/>
    <w:rsid w:val="0041623C"/>
    <w:rsid w:val="004169CB"/>
    <w:rsid w:val="00416C57"/>
    <w:rsid w:val="004176FD"/>
    <w:rsid w:val="00417ADD"/>
    <w:rsid w:val="00417DAE"/>
    <w:rsid w:val="00417FAA"/>
    <w:rsid w:val="00420263"/>
    <w:rsid w:val="0042034A"/>
    <w:rsid w:val="00421A71"/>
    <w:rsid w:val="00421C73"/>
    <w:rsid w:val="00422F0E"/>
    <w:rsid w:val="00423C79"/>
    <w:rsid w:val="004247A2"/>
    <w:rsid w:val="004248F8"/>
    <w:rsid w:val="00425471"/>
    <w:rsid w:val="00425B70"/>
    <w:rsid w:val="00425CB6"/>
    <w:rsid w:val="004263FB"/>
    <w:rsid w:val="0042654E"/>
    <w:rsid w:val="00427013"/>
    <w:rsid w:val="004273DB"/>
    <w:rsid w:val="004273F7"/>
    <w:rsid w:val="00427517"/>
    <w:rsid w:val="00427A8E"/>
    <w:rsid w:val="00427BF7"/>
    <w:rsid w:val="00430455"/>
    <w:rsid w:val="00430C6C"/>
    <w:rsid w:val="004312FF"/>
    <w:rsid w:val="00432030"/>
    <w:rsid w:val="004321F6"/>
    <w:rsid w:val="0043293F"/>
    <w:rsid w:val="00432A46"/>
    <w:rsid w:val="00432D1D"/>
    <w:rsid w:val="004339C1"/>
    <w:rsid w:val="00434760"/>
    <w:rsid w:val="00434AE6"/>
    <w:rsid w:val="00434AE9"/>
    <w:rsid w:val="00435163"/>
    <w:rsid w:val="00435893"/>
    <w:rsid w:val="00436088"/>
    <w:rsid w:val="00436747"/>
    <w:rsid w:val="00437626"/>
    <w:rsid w:val="00441B87"/>
    <w:rsid w:val="004423F0"/>
    <w:rsid w:val="004435FE"/>
    <w:rsid w:val="004439A2"/>
    <w:rsid w:val="00443BEE"/>
    <w:rsid w:val="00443D8F"/>
    <w:rsid w:val="00444377"/>
    <w:rsid w:val="004448D9"/>
    <w:rsid w:val="00444AB4"/>
    <w:rsid w:val="00445459"/>
    <w:rsid w:val="00445E79"/>
    <w:rsid w:val="004460F7"/>
    <w:rsid w:val="00446EB8"/>
    <w:rsid w:val="00447244"/>
    <w:rsid w:val="004475F9"/>
    <w:rsid w:val="00447921"/>
    <w:rsid w:val="004479A9"/>
    <w:rsid w:val="00447E92"/>
    <w:rsid w:val="00450323"/>
    <w:rsid w:val="00450A7B"/>
    <w:rsid w:val="00450EF5"/>
    <w:rsid w:val="00451E56"/>
    <w:rsid w:val="004525FD"/>
    <w:rsid w:val="004529AE"/>
    <w:rsid w:val="00452B9E"/>
    <w:rsid w:val="0045315E"/>
    <w:rsid w:val="00453EBF"/>
    <w:rsid w:val="004559FC"/>
    <w:rsid w:val="00455EAA"/>
    <w:rsid w:val="0045617D"/>
    <w:rsid w:val="004569D7"/>
    <w:rsid w:val="004570A0"/>
    <w:rsid w:val="004572B9"/>
    <w:rsid w:val="00457431"/>
    <w:rsid w:val="004574D5"/>
    <w:rsid w:val="00457837"/>
    <w:rsid w:val="00460384"/>
    <w:rsid w:val="00460C65"/>
    <w:rsid w:val="00461901"/>
    <w:rsid w:val="00462101"/>
    <w:rsid w:val="00462148"/>
    <w:rsid w:val="00462268"/>
    <w:rsid w:val="00462D19"/>
    <w:rsid w:val="00463480"/>
    <w:rsid w:val="00463786"/>
    <w:rsid w:val="00463A43"/>
    <w:rsid w:val="00463AE8"/>
    <w:rsid w:val="004642A3"/>
    <w:rsid w:val="00464639"/>
    <w:rsid w:val="00464BC1"/>
    <w:rsid w:val="00464D51"/>
    <w:rsid w:val="00464ED3"/>
    <w:rsid w:val="0046584E"/>
    <w:rsid w:val="00465B18"/>
    <w:rsid w:val="00465B7F"/>
    <w:rsid w:val="004666BB"/>
    <w:rsid w:val="00466A0B"/>
    <w:rsid w:val="00466BBC"/>
    <w:rsid w:val="00467049"/>
    <w:rsid w:val="00467063"/>
    <w:rsid w:val="004671F0"/>
    <w:rsid w:val="00467522"/>
    <w:rsid w:val="00467FD5"/>
    <w:rsid w:val="004702C2"/>
    <w:rsid w:val="00470723"/>
    <w:rsid w:val="00470C4E"/>
    <w:rsid w:val="00470D0C"/>
    <w:rsid w:val="00471341"/>
    <w:rsid w:val="00471D2C"/>
    <w:rsid w:val="00473671"/>
    <w:rsid w:val="004745CD"/>
    <w:rsid w:val="004748CB"/>
    <w:rsid w:val="00474F14"/>
    <w:rsid w:val="0047510A"/>
    <w:rsid w:val="00475766"/>
    <w:rsid w:val="00476232"/>
    <w:rsid w:val="00476768"/>
    <w:rsid w:val="00476A27"/>
    <w:rsid w:val="00476A87"/>
    <w:rsid w:val="00477427"/>
    <w:rsid w:val="00477CED"/>
    <w:rsid w:val="00477D27"/>
    <w:rsid w:val="00477E58"/>
    <w:rsid w:val="0048004F"/>
    <w:rsid w:val="00480140"/>
    <w:rsid w:val="0048058F"/>
    <w:rsid w:val="0048103A"/>
    <w:rsid w:val="00481391"/>
    <w:rsid w:val="00481F78"/>
    <w:rsid w:val="0048208B"/>
    <w:rsid w:val="00482110"/>
    <w:rsid w:val="00482560"/>
    <w:rsid w:val="004829A0"/>
    <w:rsid w:val="00482BA3"/>
    <w:rsid w:val="00483149"/>
    <w:rsid w:val="00483767"/>
    <w:rsid w:val="00483892"/>
    <w:rsid w:val="00483FF8"/>
    <w:rsid w:val="00484428"/>
    <w:rsid w:val="004846F5"/>
    <w:rsid w:val="00484AA5"/>
    <w:rsid w:val="00484B9F"/>
    <w:rsid w:val="00484D55"/>
    <w:rsid w:val="00484EBB"/>
    <w:rsid w:val="00485421"/>
    <w:rsid w:val="0048556E"/>
    <w:rsid w:val="00485781"/>
    <w:rsid w:val="00485AB0"/>
    <w:rsid w:val="004861BA"/>
    <w:rsid w:val="004866FE"/>
    <w:rsid w:val="00486757"/>
    <w:rsid w:val="00487B6F"/>
    <w:rsid w:val="00487E61"/>
    <w:rsid w:val="004902F0"/>
    <w:rsid w:val="00490962"/>
    <w:rsid w:val="00490DE2"/>
    <w:rsid w:val="004919E3"/>
    <w:rsid w:val="00491FFB"/>
    <w:rsid w:val="004920C0"/>
    <w:rsid w:val="004921FB"/>
    <w:rsid w:val="00492337"/>
    <w:rsid w:val="004924DE"/>
    <w:rsid w:val="004933F0"/>
    <w:rsid w:val="00493AB9"/>
    <w:rsid w:val="004946CE"/>
    <w:rsid w:val="00494700"/>
    <w:rsid w:val="00494CFA"/>
    <w:rsid w:val="004959FA"/>
    <w:rsid w:val="00495BD7"/>
    <w:rsid w:val="00495D54"/>
    <w:rsid w:val="00495ED6"/>
    <w:rsid w:val="00496ABA"/>
    <w:rsid w:val="00496E29"/>
    <w:rsid w:val="00497384"/>
    <w:rsid w:val="00497589"/>
    <w:rsid w:val="00497DA0"/>
    <w:rsid w:val="004A04C3"/>
    <w:rsid w:val="004A0655"/>
    <w:rsid w:val="004A06B9"/>
    <w:rsid w:val="004A0AEB"/>
    <w:rsid w:val="004A1079"/>
    <w:rsid w:val="004A1484"/>
    <w:rsid w:val="004A1740"/>
    <w:rsid w:val="004A1D6B"/>
    <w:rsid w:val="004A2C2E"/>
    <w:rsid w:val="004A2F56"/>
    <w:rsid w:val="004A2FE4"/>
    <w:rsid w:val="004A3663"/>
    <w:rsid w:val="004A3E28"/>
    <w:rsid w:val="004A3E40"/>
    <w:rsid w:val="004A4069"/>
    <w:rsid w:val="004A424B"/>
    <w:rsid w:val="004A4C54"/>
    <w:rsid w:val="004A5821"/>
    <w:rsid w:val="004A613D"/>
    <w:rsid w:val="004A664A"/>
    <w:rsid w:val="004A6915"/>
    <w:rsid w:val="004A6973"/>
    <w:rsid w:val="004A79D1"/>
    <w:rsid w:val="004A7C50"/>
    <w:rsid w:val="004B0719"/>
    <w:rsid w:val="004B098A"/>
    <w:rsid w:val="004B0DE0"/>
    <w:rsid w:val="004B0FD7"/>
    <w:rsid w:val="004B174C"/>
    <w:rsid w:val="004B1DEA"/>
    <w:rsid w:val="004B2E7E"/>
    <w:rsid w:val="004B3560"/>
    <w:rsid w:val="004B3636"/>
    <w:rsid w:val="004B3D18"/>
    <w:rsid w:val="004B3E47"/>
    <w:rsid w:val="004B3ECF"/>
    <w:rsid w:val="004B42E0"/>
    <w:rsid w:val="004B4579"/>
    <w:rsid w:val="004B49AF"/>
    <w:rsid w:val="004B4C0D"/>
    <w:rsid w:val="004B4E79"/>
    <w:rsid w:val="004B5340"/>
    <w:rsid w:val="004B6021"/>
    <w:rsid w:val="004B65B9"/>
    <w:rsid w:val="004B71FD"/>
    <w:rsid w:val="004B76A1"/>
    <w:rsid w:val="004C0C9E"/>
    <w:rsid w:val="004C1844"/>
    <w:rsid w:val="004C2582"/>
    <w:rsid w:val="004C2B1A"/>
    <w:rsid w:val="004C32EE"/>
    <w:rsid w:val="004C3408"/>
    <w:rsid w:val="004C3BF2"/>
    <w:rsid w:val="004C3D1F"/>
    <w:rsid w:val="004C3E28"/>
    <w:rsid w:val="004C3EA6"/>
    <w:rsid w:val="004C4C44"/>
    <w:rsid w:val="004C5066"/>
    <w:rsid w:val="004C5333"/>
    <w:rsid w:val="004C5895"/>
    <w:rsid w:val="004C58CE"/>
    <w:rsid w:val="004C59E2"/>
    <w:rsid w:val="004C5B52"/>
    <w:rsid w:val="004C633F"/>
    <w:rsid w:val="004C6633"/>
    <w:rsid w:val="004C6B5E"/>
    <w:rsid w:val="004C71FF"/>
    <w:rsid w:val="004C7260"/>
    <w:rsid w:val="004C7A46"/>
    <w:rsid w:val="004C7B19"/>
    <w:rsid w:val="004C7E35"/>
    <w:rsid w:val="004D12B7"/>
    <w:rsid w:val="004D13B4"/>
    <w:rsid w:val="004D14CB"/>
    <w:rsid w:val="004D3584"/>
    <w:rsid w:val="004D358E"/>
    <w:rsid w:val="004D38DE"/>
    <w:rsid w:val="004D49F4"/>
    <w:rsid w:val="004D4E92"/>
    <w:rsid w:val="004D4FE9"/>
    <w:rsid w:val="004D51D4"/>
    <w:rsid w:val="004D52A3"/>
    <w:rsid w:val="004D572E"/>
    <w:rsid w:val="004D5862"/>
    <w:rsid w:val="004D5DAE"/>
    <w:rsid w:val="004D5E7A"/>
    <w:rsid w:val="004D63FA"/>
    <w:rsid w:val="004D6616"/>
    <w:rsid w:val="004D6922"/>
    <w:rsid w:val="004D73DF"/>
    <w:rsid w:val="004D74D8"/>
    <w:rsid w:val="004D7790"/>
    <w:rsid w:val="004E001D"/>
    <w:rsid w:val="004E00A3"/>
    <w:rsid w:val="004E06BC"/>
    <w:rsid w:val="004E07C5"/>
    <w:rsid w:val="004E08A3"/>
    <w:rsid w:val="004E0A38"/>
    <w:rsid w:val="004E0BB3"/>
    <w:rsid w:val="004E1578"/>
    <w:rsid w:val="004E158E"/>
    <w:rsid w:val="004E1BEC"/>
    <w:rsid w:val="004E2737"/>
    <w:rsid w:val="004E28B7"/>
    <w:rsid w:val="004E2C9B"/>
    <w:rsid w:val="004E33FF"/>
    <w:rsid w:val="004E3943"/>
    <w:rsid w:val="004E3D68"/>
    <w:rsid w:val="004E40BE"/>
    <w:rsid w:val="004E4828"/>
    <w:rsid w:val="004E6109"/>
    <w:rsid w:val="004E67BD"/>
    <w:rsid w:val="004E68B7"/>
    <w:rsid w:val="004E70A0"/>
    <w:rsid w:val="004E78E9"/>
    <w:rsid w:val="004E7D81"/>
    <w:rsid w:val="004F038C"/>
    <w:rsid w:val="004F0468"/>
    <w:rsid w:val="004F064F"/>
    <w:rsid w:val="004F09DA"/>
    <w:rsid w:val="004F16C9"/>
    <w:rsid w:val="004F1712"/>
    <w:rsid w:val="004F1722"/>
    <w:rsid w:val="004F17F5"/>
    <w:rsid w:val="004F19F9"/>
    <w:rsid w:val="004F1CD7"/>
    <w:rsid w:val="004F1F1F"/>
    <w:rsid w:val="004F2652"/>
    <w:rsid w:val="004F3304"/>
    <w:rsid w:val="004F452C"/>
    <w:rsid w:val="004F4568"/>
    <w:rsid w:val="004F4DB2"/>
    <w:rsid w:val="004F5086"/>
    <w:rsid w:val="004F532D"/>
    <w:rsid w:val="004F5470"/>
    <w:rsid w:val="004F5AC3"/>
    <w:rsid w:val="004F69E4"/>
    <w:rsid w:val="004F7C52"/>
    <w:rsid w:val="0050063A"/>
    <w:rsid w:val="005013FD"/>
    <w:rsid w:val="005015E9"/>
    <w:rsid w:val="00501F18"/>
    <w:rsid w:val="0050224E"/>
    <w:rsid w:val="0050277C"/>
    <w:rsid w:val="005036E7"/>
    <w:rsid w:val="0050384D"/>
    <w:rsid w:val="0050392B"/>
    <w:rsid w:val="00503E6D"/>
    <w:rsid w:val="005042B7"/>
    <w:rsid w:val="005043BC"/>
    <w:rsid w:val="005046B8"/>
    <w:rsid w:val="005046F0"/>
    <w:rsid w:val="00504702"/>
    <w:rsid w:val="00504745"/>
    <w:rsid w:val="00504770"/>
    <w:rsid w:val="00504E46"/>
    <w:rsid w:val="0050588B"/>
    <w:rsid w:val="005058CA"/>
    <w:rsid w:val="00506184"/>
    <w:rsid w:val="00507171"/>
    <w:rsid w:val="005071AB"/>
    <w:rsid w:val="005071AE"/>
    <w:rsid w:val="005108CD"/>
    <w:rsid w:val="00510DF8"/>
    <w:rsid w:val="00510EC3"/>
    <w:rsid w:val="00511B5A"/>
    <w:rsid w:val="00511B84"/>
    <w:rsid w:val="00511E92"/>
    <w:rsid w:val="00512AEC"/>
    <w:rsid w:val="00512B73"/>
    <w:rsid w:val="00513FB2"/>
    <w:rsid w:val="0051411C"/>
    <w:rsid w:val="00514235"/>
    <w:rsid w:val="00514CFF"/>
    <w:rsid w:val="005158EF"/>
    <w:rsid w:val="00515AE4"/>
    <w:rsid w:val="00515BBA"/>
    <w:rsid w:val="00515C42"/>
    <w:rsid w:val="00515EB8"/>
    <w:rsid w:val="00516103"/>
    <w:rsid w:val="00516785"/>
    <w:rsid w:val="005171AA"/>
    <w:rsid w:val="00517A4E"/>
    <w:rsid w:val="00517F07"/>
    <w:rsid w:val="005200BF"/>
    <w:rsid w:val="00520BA0"/>
    <w:rsid w:val="00520F21"/>
    <w:rsid w:val="005210ED"/>
    <w:rsid w:val="00521BFA"/>
    <w:rsid w:val="00521DA4"/>
    <w:rsid w:val="00522290"/>
    <w:rsid w:val="0052235F"/>
    <w:rsid w:val="00522602"/>
    <w:rsid w:val="005233EE"/>
    <w:rsid w:val="00523820"/>
    <w:rsid w:val="00523BD7"/>
    <w:rsid w:val="005243D4"/>
    <w:rsid w:val="005246F3"/>
    <w:rsid w:val="005247FB"/>
    <w:rsid w:val="005255C0"/>
    <w:rsid w:val="00525BD0"/>
    <w:rsid w:val="00525F28"/>
    <w:rsid w:val="00527067"/>
    <w:rsid w:val="00527BAC"/>
    <w:rsid w:val="00530232"/>
    <w:rsid w:val="005304D0"/>
    <w:rsid w:val="00530742"/>
    <w:rsid w:val="00530AEE"/>
    <w:rsid w:val="0053150A"/>
    <w:rsid w:val="00531D34"/>
    <w:rsid w:val="00533B4B"/>
    <w:rsid w:val="0053424F"/>
    <w:rsid w:val="00534670"/>
    <w:rsid w:val="0053477D"/>
    <w:rsid w:val="00535397"/>
    <w:rsid w:val="00535739"/>
    <w:rsid w:val="00535C56"/>
    <w:rsid w:val="00535FD7"/>
    <w:rsid w:val="00536C17"/>
    <w:rsid w:val="00536EAA"/>
    <w:rsid w:val="005379E0"/>
    <w:rsid w:val="00537B53"/>
    <w:rsid w:val="00537D46"/>
    <w:rsid w:val="00540579"/>
    <w:rsid w:val="00542E42"/>
    <w:rsid w:val="00542ED8"/>
    <w:rsid w:val="00543115"/>
    <w:rsid w:val="00543471"/>
    <w:rsid w:val="00543788"/>
    <w:rsid w:val="0054458F"/>
    <w:rsid w:val="00544A1B"/>
    <w:rsid w:val="00545399"/>
    <w:rsid w:val="00545454"/>
    <w:rsid w:val="005458BF"/>
    <w:rsid w:val="00545A2F"/>
    <w:rsid w:val="00545F4F"/>
    <w:rsid w:val="005468DC"/>
    <w:rsid w:val="00547867"/>
    <w:rsid w:val="00547C79"/>
    <w:rsid w:val="00547E11"/>
    <w:rsid w:val="005508BA"/>
    <w:rsid w:val="0055134F"/>
    <w:rsid w:val="0055218C"/>
    <w:rsid w:val="00552211"/>
    <w:rsid w:val="005522A2"/>
    <w:rsid w:val="00553282"/>
    <w:rsid w:val="00553F0B"/>
    <w:rsid w:val="00554FD7"/>
    <w:rsid w:val="00555692"/>
    <w:rsid w:val="00555726"/>
    <w:rsid w:val="005565D4"/>
    <w:rsid w:val="00556AC8"/>
    <w:rsid w:val="00556CB7"/>
    <w:rsid w:val="00556FEC"/>
    <w:rsid w:val="005572C1"/>
    <w:rsid w:val="0055735E"/>
    <w:rsid w:val="005573DF"/>
    <w:rsid w:val="0055746B"/>
    <w:rsid w:val="005600F7"/>
    <w:rsid w:val="00560AAE"/>
    <w:rsid w:val="00561071"/>
    <w:rsid w:val="0056121C"/>
    <w:rsid w:val="005615DD"/>
    <w:rsid w:val="0056165A"/>
    <w:rsid w:val="00561702"/>
    <w:rsid w:val="0056365A"/>
    <w:rsid w:val="00563726"/>
    <w:rsid w:val="00563780"/>
    <w:rsid w:val="00563F21"/>
    <w:rsid w:val="00564780"/>
    <w:rsid w:val="0056481D"/>
    <w:rsid w:val="00564D09"/>
    <w:rsid w:val="00565051"/>
    <w:rsid w:val="00565D8F"/>
    <w:rsid w:val="00566713"/>
    <w:rsid w:val="005668D0"/>
    <w:rsid w:val="00566968"/>
    <w:rsid w:val="00567B9A"/>
    <w:rsid w:val="00567D32"/>
    <w:rsid w:val="005704E6"/>
    <w:rsid w:val="00570729"/>
    <w:rsid w:val="00570B33"/>
    <w:rsid w:val="005728E5"/>
    <w:rsid w:val="00572CB2"/>
    <w:rsid w:val="00572F04"/>
    <w:rsid w:val="0057340B"/>
    <w:rsid w:val="005734EB"/>
    <w:rsid w:val="005737E4"/>
    <w:rsid w:val="00574D8B"/>
    <w:rsid w:val="00574E01"/>
    <w:rsid w:val="00575A8B"/>
    <w:rsid w:val="00575D06"/>
    <w:rsid w:val="00575EC0"/>
    <w:rsid w:val="005762C9"/>
    <w:rsid w:val="00576818"/>
    <w:rsid w:val="00576940"/>
    <w:rsid w:val="00577397"/>
    <w:rsid w:val="00577442"/>
    <w:rsid w:val="00580080"/>
    <w:rsid w:val="005803EF"/>
    <w:rsid w:val="00580411"/>
    <w:rsid w:val="0058055B"/>
    <w:rsid w:val="005809E9"/>
    <w:rsid w:val="0058118A"/>
    <w:rsid w:val="00581DA0"/>
    <w:rsid w:val="005826C4"/>
    <w:rsid w:val="005838CC"/>
    <w:rsid w:val="00583B2B"/>
    <w:rsid w:val="00583F82"/>
    <w:rsid w:val="00584955"/>
    <w:rsid w:val="005851B8"/>
    <w:rsid w:val="0058582A"/>
    <w:rsid w:val="00585DE3"/>
    <w:rsid w:val="00585FE5"/>
    <w:rsid w:val="0058728A"/>
    <w:rsid w:val="005876DC"/>
    <w:rsid w:val="00587BD3"/>
    <w:rsid w:val="00590271"/>
    <w:rsid w:val="005902C7"/>
    <w:rsid w:val="005904C5"/>
    <w:rsid w:val="00590930"/>
    <w:rsid w:val="00590D14"/>
    <w:rsid w:val="00590F33"/>
    <w:rsid w:val="00590FCB"/>
    <w:rsid w:val="00591174"/>
    <w:rsid w:val="00591497"/>
    <w:rsid w:val="0059180E"/>
    <w:rsid w:val="00591DB9"/>
    <w:rsid w:val="005921D0"/>
    <w:rsid w:val="005925EC"/>
    <w:rsid w:val="0059299C"/>
    <w:rsid w:val="00592CD4"/>
    <w:rsid w:val="00593204"/>
    <w:rsid w:val="005934B9"/>
    <w:rsid w:val="00593A40"/>
    <w:rsid w:val="005946E1"/>
    <w:rsid w:val="00594927"/>
    <w:rsid w:val="00594A78"/>
    <w:rsid w:val="00594C32"/>
    <w:rsid w:val="0059521D"/>
    <w:rsid w:val="00595492"/>
    <w:rsid w:val="00595B35"/>
    <w:rsid w:val="00596115"/>
    <w:rsid w:val="00596119"/>
    <w:rsid w:val="0059676B"/>
    <w:rsid w:val="00596BDA"/>
    <w:rsid w:val="00597260"/>
    <w:rsid w:val="0059762E"/>
    <w:rsid w:val="0059768F"/>
    <w:rsid w:val="005A025B"/>
    <w:rsid w:val="005A049B"/>
    <w:rsid w:val="005A0F33"/>
    <w:rsid w:val="005A1848"/>
    <w:rsid w:val="005A1BBA"/>
    <w:rsid w:val="005A25A4"/>
    <w:rsid w:val="005A3209"/>
    <w:rsid w:val="005A470F"/>
    <w:rsid w:val="005A4EF6"/>
    <w:rsid w:val="005A5592"/>
    <w:rsid w:val="005A5C16"/>
    <w:rsid w:val="005A62D8"/>
    <w:rsid w:val="005A6346"/>
    <w:rsid w:val="005A64D2"/>
    <w:rsid w:val="005A6DA6"/>
    <w:rsid w:val="005A6DDA"/>
    <w:rsid w:val="005A6E14"/>
    <w:rsid w:val="005A734A"/>
    <w:rsid w:val="005A735D"/>
    <w:rsid w:val="005A74D0"/>
    <w:rsid w:val="005A785C"/>
    <w:rsid w:val="005A7BAE"/>
    <w:rsid w:val="005B1002"/>
    <w:rsid w:val="005B11C9"/>
    <w:rsid w:val="005B18DB"/>
    <w:rsid w:val="005B1A1F"/>
    <w:rsid w:val="005B1D3E"/>
    <w:rsid w:val="005B2010"/>
    <w:rsid w:val="005B222E"/>
    <w:rsid w:val="005B2314"/>
    <w:rsid w:val="005B2AD3"/>
    <w:rsid w:val="005B2B2E"/>
    <w:rsid w:val="005B2BAC"/>
    <w:rsid w:val="005B2EE1"/>
    <w:rsid w:val="005B2FDF"/>
    <w:rsid w:val="005B339B"/>
    <w:rsid w:val="005B3DBB"/>
    <w:rsid w:val="005B444C"/>
    <w:rsid w:val="005B50E3"/>
    <w:rsid w:val="005B5F7C"/>
    <w:rsid w:val="005B69F9"/>
    <w:rsid w:val="005B6B43"/>
    <w:rsid w:val="005B6D15"/>
    <w:rsid w:val="005B6D81"/>
    <w:rsid w:val="005B7504"/>
    <w:rsid w:val="005B7606"/>
    <w:rsid w:val="005B7E16"/>
    <w:rsid w:val="005C0021"/>
    <w:rsid w:val="005C045D"/>
    <w:rsid w:val="005C0A98"/>
    <w:rsid w:val="005C1022"/>
    <w:rsid w:val="005C1066"/>
    <w:rsid w:val="005C1311"/>
    <w:rsid w:val="005C1BE4"/>
    <w:rsid w:val="005C1C1B"/>
    <w:rsid w:val="005C2633"/>
    <w:rsid w:val="005C26D1"/>
    <w:rsid w:val="005C2827"/>
    <w:rsid w:val="005C3848"/>
    <w:rsid w:val="005C3B14"/>
    <w:rsid w:val="005C4786"/>
    <w:rsid w:val="005C4976"/>
    <w:rsid w:val="005C4AAF"/>
    <w:rsid w:val="005C5732"/>
    <w:rsid w:val="005C59B2"/>
    <w:rsid w:val="005C6044"/>
    <w:rsid w:val="005C635E"/>
    <w:rsid w:val="005C69BB"/>
    <w:rsid w:val="005C6CA7"/>
    <w:rsid w:val="005C761C"/>
    <w:rsid w:val="005D0320"/>
    <w:rsid w:val="005D041B"/>
    <w:rsid w:val="005D0783"/>
    <w:rsid w:val="005D091D"/>
    <w:rsid w:val="005D0D8F"/>
    <w:rsid w:val="005D0E57"/>
    <w:rsid w:val="005D1414"/>
    <w:rsid w:val="005D1500"/>
    <w:rsid w:val="005D1620"/>
    <w:rsid w:val="005D2F22"/>
    <w:rsid w:val="005D2F75"/>
    <w:rsid w:val="005D3959"/>
    <w:rsid w:val="005D3D06"/>
    <w:rsid w:val="005D43D7"/>
    <w:rsid w:val="005D45CF"/>
    <w:rsid w:val="005D4763"/>
    <w:rsid w:val="005D4AE3"/>
    <w:rsid w:val="005D4BF3"/>
    <w:rsid w:val="005D4CF0"/>
    <w:rsid w:val="005D5257"/>
    <w:rsid w:val="005D5625"/>
    <w:rsid w:val="005D5AF5"/>
    <w:rsid w:val="005D5D02"/>
    <w:rsid w:val="005D6186"/>
    <w:rsid w:val="005D64F9"/>
    <w:rsid w:val="005D6D61"/>
    <w:rsid w:val="005D6F14"/>
    <w:rsid w:val="005D72F7"/>
    <w:rsid w:val="005D7707"/>
    <w:rsid w:val="005D7776"/>
    <w:rsid w:val="005D779A"/>
    <w:rsid w:val="005D797A"/>
    <w:rsid w:val="005D7FB5"/>
    <w:rsid w:val="005E04E1"/>
    <w:rsid w:val="005E0734"/>
    <w:rsid w:val="005E078D"/>
    <w:rsid w:val="005E0F20"/>
    <w:rsid w:val="005E1A3C"/>
    <w:rsid w:val="005E1F7F"/>
    <w:rsid w:val="005E23F0"/>
    <w:rsid w:val="005E258D"/>
    <w:rsid w:val="005E2809"/>
    <w:rsid w:val="005E2D86"/>
    <w:rsid w:val="005E34CF"/>
    <w:rsid w:val="005E4546"/>
    <w:rsid w:val="005E45DB"/>
    <w:rsid w:val="005E48AB"/>
    <w:rsid w:val="005E5916"/>
    <w:rsid w:val="005E640D"/>
    <w:rsid w:val="005E749F"/>
    <w:rsid w:val="005E79E8"/>
    <w:rsid w:val="005E7C06"/>
    <w:rsid w:val="005F022E"/>
    <w:rsid w:val="005F0356"/>
    <w:rsid w:val="005F03BE"/>
    <w:rsid w:val="005F0BB4"/>
    <w:rsid w:val="005F14DA"/>
    <w:rsid w:val="005F1ED3"/>
    <w:rsid w:val="005F1F9B"/>
    <w:rsid w:val="005F2220"/>
    <w:rsid w:val="005F250B"/>
    <w:rsid w:val="005F291A"/>
    <w:rsid w:val="005F341F"/>
    <w:rsid w:val="005F37C9"/>
    <w:rsid w:val="005F3E1E"/>
    <w:rsid w:val="005F4074"/>
    <w:rsid w:val="005F4345"/>
    <w:rsid w:val="005F4608"/>
    <w:rsid w:val="005F4909"/>
    <w:rsid w:val="005F4CF0"/>
    <w:rsid w:val="005F555E"/>
    <w:rsid w:val="005F5564"/>
    <w:rsid w:val="005F5C68"/>
    <w:rsid w:val="005F68D0"/>
    <w:rsid w:val="005F71AF"/>
    <w:rsid w:val="005F74D0"/>
    <w:rsid w:val="00600517"/>
    <w:rsid w:val="00601654"/>
    <w:rsid w:val="00601BDA"/>
    <w:rsid w:val="00601F2A"/>
    <w:rsid w:val="0060261A"/>
    <w:rsid w:val="00602803"/>
    <w:rsid w:val="0060281D"/>
    <w:rsid w:val="006034B8"/>
    <w:rsid w:val="00603ADD"/>
    <w:rsid w:val="00603B6F"/>
    <w:rsid w:val="00603DB0"/>
    <w:rsid w:val="00604473"/>
    <w:rsid w:val="00605056"/>
    <w:rsid w:val="00605390"/>
    <w:rsid w:val="00605E55"/>
    <w:rsid w:val="00605E7D"/>
    <w:rsid w:val="00606E79"/>
    <w:rsid w:val="00606ED8"/>
    <w:rsid w:val="006075A3"/>
    <w:rsid w:val="0060773C"/>
    <w:rsid w:val="00607DA8"/>
    <w:rsid w:val="00610060"/>
    <w:rsid w:val="00610DD6"/>
    <w:rsid w:val="0061121E"/>
    <w:rsid w:val="00612426"/>
    <w:rsid w:val="006129F7"/>
    <w:rsid w:val="00612E41"/>
    <w:rsid w:val="006131BA"/>
    <w:rsid w:val="006139D9"/>
    <w:rsid w:val="00614352"/>
    <w:rsid w:val="00614999"/>
    <w:rsid w:val="00614CAF"/>
    <w:rsid w:val="006153AF"/>
    <w:rsid w:val="006155D5"/>
    <w:rsid w:val="006158FA"/>
    <w:rsid w:val="00615924"/>
    <w:rsid w:val="00615B05"/>
    <w:rsid w:val="00615BF4"/>
    <w:rsid w:val="00615FC7"/>
    <w:rsid w:val="006160FA"/>
    <w:rsid w:val="006164FA"/>
    <w:rsid w:val="0061658D"/>
    <w:rsid w:val="00616A09"/>
    <w:rsid w:val="00616BDD"/>
    <w:rsid w:val="006174B8"/>
    <w:rsid w:val="00617645"/>
    <w:rsid w:val="00617C36"/>
    <w:rsid w:val="00617E4E"/>
    <w:rsid w:val="00617F06"/>
    <w:rsid w:val="0062060E"/>
    <w:rsid w:val="006208AE"/>
    <w:rsid w:val="00620E4B"/>
    <w:rsid w:val="00621313"/>
    <w:rsid w:val="0062135F"/>
    <w:rsid w:val="006215E7"/>
    <w:rsid w:val="00622373"/>
    <w:rsid w:val="00622C72"/>
    <w:rsid w:val="00622CB3"/>
    <w:rsid w:val="00623A6B"/>
    <w:rsid w:val="00623C45"/>
    <w:rsid w:val="00626A3B"/>
    <w:rsid w:val="00626BB6"/>
    <w:rsid w:val="00626D50"/>
    <w:rsid w:val="00626E9E"/>
    <w:rsid w:val="0062725F"/>
    <w:rsid w:val="0062736D"/>
    <w:rsid w:val="00627607"/>
    <w:rsid w:val="0062772C"/>
    <w:rsid w:val="00627A6D"/>
    <w:rsid w:val="00627B6F"/>
    <w:rsid w:val="00627C45"/>
    <w:rsid w:val="00630120"/>
    <w:rsid w:val="00630FD4"/>
    <w:rsid w:val="006310F2"/>
    <w:rsid w:val="00631A1A"/>
    <w:rsid w:val="00632BF6"/>
    <w:rsid w:val="00632FBC"/>
    <w:rsid w:val="00633141"/>
    <w:rsid w:val="006332F9"/>
    <w:rsid w:val="0063365C"/>
    <w:rsid w:val="00633FC3"/>
    <w:rsid w:val="006344C7"/>
    <w:rsid w:val="00634591"/>
    <w:rsid w:val="006345AD"/>
    <w:rsid w:val="006350A7"/>
    <w:rsid w:val="00635320"/>
    <w:rsid w:val="00635A06"/>
    <w:rsid w:val="00635BDB"/>
    <w:rsid w:val="00635C04"/>
    <w:rsid w:val="00635DCD"/>
    <w:rsid w:val="00636098"/>
    <w:rsid w:val="0063687D"/>
    <w:rsid w:val="006368A4"/>
    <w:rsid w:val="0063691C"/>
    <w:rsid w:val="00636B60"/>
    <w:rsid w:val="006404BB"/>
    <w:rsid w:val="006406BA"/>
    <w:rsid w:val="0064098F"/>
    <w:rsid w:val="00641273"/>
    <w:rsid w:val="0064148C"/>
    <w:rsid w:val="0064195B"/>
    <w:rsid w:val="00641AFA"/>
    <w:rsid w:val="00642B17"/>
    <w:rsid w:val="00642CF5"/>
    <w:rsid w:val="006431EF"/>
    <w:rsid w:val="00643AA7"/>
    <w:rsid w:val="00643BF1"/>
    <w:rsid w:val="00643C06"/>
    <w:rsid w:val="00643DDE"/>
    <w:rsid w:val="00644585"/>
    <w:rsid w:val="00644769"/>
    <w:rsid w:val="006448AF"/>
    <w:rsid w:val="00646017"/>
    <w:rsid w:val="006461E6"/>
    <w:rsid w:val="006467FE"/>
    <w:rsid w:val="006469D9"/>
    <w:rsid w:val="0064737D"/>
    <w:rsid w:val="006473C8"/>
    <w:rsid w:val="00647570"/>
    <w:rsid w:val="00647721"/>
    <w:rsid w:val="00647D79"/>
    <w:rsid w:val="00650438"/>
    <w:rsid w:val="0065087E"/>
    <w:rsid w:val="00650B87"/>
    <w:rsid w:val="006514EC"/>
    <w:rsid w:val="00651604"/>
    <w:rsid w:val="0065262D"/>
    <w:rsid w:val="00652FE2"/>
    <w:rsid w:val="0065318C"/>
    <w:rsid w:val="00653CB7"/>
    <w:rsid w:val="00653DE4"/>
    <w:rsid w:val="006541E9"/>
    <w:rsid w:val="00654470"/>
    <w:rsid w:val="00654556"/>
    <w:rsid w:val="006546E0"/>
    <w:rsid w:val="006547AB"/>
    <w:rsid w:val="00654CFF"/>
    <w:rsid w:val="00654FE3"/>
    <w:rsid w:val="00655343"/>
    <w:rsid w:val="00655408"/>
    <w:rsid w:val="00655982"/>
    <w:rsid w:val="00656148"/>
    <w:rsid w:val="00656726"/>
    <w:rsid w:val="006567D8"/>
    <w:rsid w:val="00656A6C"/>
    <w:rsid w:val="00656AC3"/>
    <w:rsid w:val="00656E8F"/>
    <w:rsid w:val="00656F15"/>
    <w:rsid w:val="00656FFB"/>
    <w:rsid w:val="006574FD"/>
    <w:rsid w:val="00657D5C"/>
    <w:rsid w:val="0066072C"/>
    <w:rsid w:val="00660A1A"/>
    <w:rsid w:val="006614FA"/>
    <w:rsid w:val="006615F7"/>
    <w:rsid w:val="00661BF7"/>
    <w:rsid w:val="00662BB5"/>
    <w:rsid w:val="00664311"/>
    <w:rsid w:val="00665EE1"/>
    <w:rsid w:val="00665F6D"/>
    <w:rsid w:val="00666342"/>
    <w:rsid w:val="00666DDC"/>
    <w:rsid w:val="00666FA3"/>
    <w:rsid w:val="006678B2"/>
    <w:rsid w:val="00667A1A"/>
    <w:rsid w:val="006704BB"/>
    <w:rsid w:val="006704BC"/>
    <w:rsid w:val="006708F8"/>
    <w:rsid w:val="0067090A"/>
    <w:rsid w:val="006709CE"/>
    <w:rsid w:val="006711A5"/>
    <w:rsid w:val="006717B1"/>
    <w:rsid w:val="00671906"/>
    <w:rsid w:val="00671B2C"/>
    <w:rsid w:val="00673002"/>
    <w:rsid w:val="006737B3"/>
    <w:rsid w:val="00674282"/>
    <w:rsid w:val="00674975"/>
    <w:rsid w:val="00675222"/>
    <w:rsid w:val="006753CA"/>
    <w:rsid w:val="00675D22"/>
    <w:rsid w:val="00676539"/>
    <w:rsid w:val="00676739"/>
    <w:rsid w:val="006769EB"/>
    <w:rsid w:val="00676BC1"/>
    <w:rsid w:val="00676F61"/>
    <w:rsid w:val="006773D8"/>
    <w:rsid w:val="00677766"/>
    <w:rsid w:val="00680089"/>
    <w:rsid w:val="0068016A"/>
    <w:rsid w:val="00680A55"/>
    <w:rsid w:val="0068114A"/>
    <w:rsid w:val="006818AC"/>
    <w:rsid w:val="00681D10"/>
    <w:rsid w:val="006829E9"/>
    <w:rsid w:val="00682D96"/>
    <w:rsid w:val="00682FBE"/>
    <w:rsid w:val="006843D6"/>
    <w:rsid w:val="00685251"/>
    <w:rsid w:val="0068578A"/>
    <w:rsid w:val="006865BF"/>
    <w:rsid w:val="00686BAC"/>
    <w:rsid w:val="0068750A"/>
    <w:rsid w:val="006876D5"/>
    <w:rsid w:val="00687995"/>
    <w:rsid w:val="0069064D"/>
    <w:rsid w:val="006906F6"/>
    <w:rsid w:val="0069073A"/>
    <w:rsid w:val="00690DD2"/>
    <w:rsid w:val="00690ED6"/>
    <w:rsid w:val="006914A5"/>
    <w:rsid w:val="006919BE"/>
    <w:rsid w:val="006923FA"/>
    <w:rsid w:val="006928A9"/>
    <w:rsid w:val="00692CD6"/>
    <w:rsid w:val="0069330E"/>
    <w:rsid w:val="00693886"/>
    <w:rsid w:val="00693E34"/>
    <w:rsid w:val="00694A4F"/>
    <w:rsid w:val="00694E1F"/>
    <w:rsid w:val="0069523A"/>
    <w:rsid w:val="00695256"/>
    <w:rsid w:val="0069559E"/>
    <w:rsid w:val="0069611A"/>
    <w:rsid w:val="00696580"/>
    <w:rsid w:val="0069680E"/>
    <w:rsid w:val="006972CE"/>
    <w:rsid w:val="0069782E"/>
    <w:rsid w:val="006A02F3"/>
    <w:rsid w:val="006A04F9"/>
    <w:rsid w:val="006A09F1"/>
    <w:rsid w:val="006A14C9"/>
    <w:rsid w:val="006A2E15"/>
    <w:rsid w:val="006A3758"/>
    <w:rsid w:val="006A39B0"/>
    <w:rsid w:val="006A485C"/>
    <w:rsid w:val="006A49C8"/>
    <w:rsid w:val="006A4DB3"/>
    <w:rsid w:val="006A559F"/>
    <w:rsid w:val="006A55F9"/>
    <w:rsid w:val="006A5E27"/>
    <w:rsid w:val="006A64E3"/>
    <w:rsid w:val="006A6C0C"/>
    <w:rsid w:val="006A6C6B"/>
    <w:rsid w:val="006A7A92"/>
    <w:rsid w:val="006A7AFE"/>
    <w:rsid w:val="006B0A20"/>
    <w:rsid w:val="006B0AC8"/>
    <w:rsid w:val="006B0C2B"/>
    <w:rsid w:val="006B1439"/>
    <w:rsid w:val="006B2D62"/>
    <w:rsid w:val="006B32CE"/>
    <w:rsid w:val="006B368C"/>
    <w:rsid w:val="006B469D"/>
    <w:rsid w:val="006B47DD"/>
    <w:rsid w:val="006B4CEB"/>
    <w:rsid w:val="006B50C1"/>
    <w:rsid w:val="006B5201"/>
    <w:rsid w:val="006B53DF"/>
    <w:rsid w:val="006B64A0"/>
    <w:rsid w:val="006B66CB"/>
    <w:rsid w:val="006B6870"/>
    <w:rsid w:val="006B689D"/>
    <w:rsid w:val="006B68BF"/>
    <w:rsid w:val="006B7063"/>
    <w:rsid w:val="006B73D0"/>
    <w:rsid w:val="006B749C"/>
    <w:rsid w:val="006B7AE2"/>
    <w:rsid w:val="006C02B2"/>
    <w:rsid w:val="006C07DF"/>
    <w:rsid w:val="006C11F0"/>
    <w:rsid w:val="006C1473"/>
    <w:rsid w:val="006C1F58"/>
    <w:rsid w:val="006C2297"/>
    <w:rsid w:val="006C2373"/>
    <w:rsid w:val="006C2437"/>
    <w:rsid w:val="006C2670"/>
    <w:rsid w:val="006C2AD6"/>
    <w:rsid w:val="006C2D4D"/>
    <w:rsid w:val="006C304D"/>
    <w:rsid w:val="006C3DCC"/>
    <w:rsid w:val="006C3E67"/>
    <w:rsid w:val="006C4691"/>
    <w:rsid w:val="006C46C7"/>
    <w:rsid w:val="006C4C5B"/>
    <w:rsid w:val="006C4E7B"/>
    <w:rsid w:val="006C4ECF"/>
    <w:rsid w:val="006C5DE7"/>
    <w:rsid w:val="006C6446"/>
    <w:rsid w:val="006C6794"/>
    <w:rsid w:val="006C6796"/>
    <w:rsid w:val="006C67F1"/>
    <w:rsid w:val="006C6A9A"/>
    <w:rsid w:val="006C6E8E"/>
    <w:rsid w:val="006C75D0"/>
    <w:rsid w:val="006C7682"/>
    <w:rsid w:val="006C77A2"/>
    <w:rsid w:val="006C784D"/>
    <w:rsid w:val="006C7B5E"/>
    <w:rsid w:val="006C7BFF"/>
    <w:rsid w:val="006C7C1E"/>
    <w:rsid w:val="006C7DC3"/>
    <w:rsid w:val="006D03D5"/>
    <w:rsid w:val="006D0572"/>
    <w:rsid w:val="006D0908"/>
    <w:rsid w:val="006D0A33"/>
    <w:rsid w:val="006D1186"/>
    <w:rsid w:val="006D1401"/>
    <w:rsid w:val="006D1C7A"/>
    <w:rsid w:val="006D211E"/>
    <w:rsid w:val="006D25B0"/>
    <w:rsid w:val="006D2D02"/>
    <w:rsid w:val="006D3B99"/>
    <w:rsid w:val="006D3C88"/>
    <w:rsid w:val="006D42A7"/>
    <w:rsid w:val="006D4A93"/>
    <w:rsid w:val="006D5189"/>
    <w:rsid w:val="006D5FC7"/>
    <w:rsid w:val="006D6473"/>
    <w:rsid w:val="006D6EDD"/>
    <w:rsid w:val="006D770F"/>
    <w:rsid w:val="006D7776"/>
    <w:rsid w:val="006D7B11"/>
    <w:rsid w:val="006D7F31"/>
    <w:rsid w:val="006E012B"/>
    <w:rsid w:val="006E0A05"/>
    <w:rsid w:val="006E0A95"/>
    <w:rsid w:val="006E0D46"/>
    <w:rsid w:val="006E0F74"/>
    <w:rsid w:val="006E1803"/>
    <w:rsid w:val="006E21EB"/>
    <w:rsid w:val="006E269D"/>
    <w:rsid w:val="006E2B59"/>
    <w:rsid w:val="006E38A3"/>
    <w:rsid w:val="006E3B3D"/>
    <w:rsid w:val="006E4304"/>
    <w:rsid w:val="006E5307"/>
    <w:rsid w:val="006E573F"/>
    <w:rsid w:val="006E5AC8"/>
    <w:rsid w:val="006E5DE6"/>
    <w:rsid w:val="006E651C"/>
    <w:rsid w:val="006E65C3"/>
    <w:rsid w:val="006E6D08"/>
    <w:rsid w:val="006E72E1"/>
    <w:rsid w:val="006E766D"/>
    <w:rsid w:val="006F0E59"/>
    <w:rsid w:val="006F16DC"/>
    <w:rsid w:val="006F1771"/>
    <w:rsid w:val="006F20EC"/>
    <w:rsid w:val="006F2130"/>
    <w:rsid w:val="006F2AD9"/>
    <w:rsid w:val="006F2CD5"/>
    <w:rsid w:val="006F305D"/>
    <w:rsid w:val="006F3A7D"/>
    <w:rsid w:val="006F4105"/>
    <w:rsid w:val="006F4948"/>
    <w:rsid w:val="006F5B37"/>
    <w:rsid w:val="006F6275"/>
    <w:rsid w:val="006F6550"/>
    <w:rsid w:val="006F660A"/>
    <w:rsid w:val="006F674A"/>
    <w:rsid w:val="006F735D"/>
    <w:rsid w:val="006F7495"/>
    <w:rsid w:val="006F7D9A"/>
    <w:rsid w:val="00700518"/>
    <w:rsid w:val="00700A0D"/>
    <w:rsid w:val="00701379"/>
    <w:rsid w:val="0070145C"/>
    <w:rsid w:val="0070148F"/>
    <w:rsid w:val="0070203B"/>
    <w:rsid w:val="007023AE"/>
    <w:rsid w:val="0070260F"/>
    <w:rsid w:val="00702B93"/>
    <w:rsid w:val="0070342E"/>
    <w:rsid w:val="0070366E"/>
    <w:rsid w:val="00703968"/>
    <w:rsid w:val="00703C04"/>
    <w:rsid w:val="00703D94"/>
    <w:rsid w:val="00703ECD"/>
    <w:rsid w:val="00704DEA"/>
    <w:rsid w:val="00705BD2"/>
    <w:rsid w:val="00706073"/>
    <w:rsid w:val="00706120"/>
    <w:rsid w:val="007072FB"/>
    <w:rsid w:val="007074BC"/>
    <w:rsid w:val="00707542"/>
    <w:rsid w:val="0070780D"/>
    <w:rsid w:val="00707C5A"/>
    <w:rsid w:val="00707F75"/>
    <w:rsid w:val="00707FEC"/>
    <w:rsid w:val="0071093E"/>
    <w:rsid w:val="0071098B"/>
    <w:rsid w:val="00710CD8"/>
    <w:rsid w:val="00710EDE"/>
    <w:rsid w:val="00711272"/>
    <w:rsid w:val="00711EC7"/>
    <w:rsid w:val="0071230B"/>
    <w:rsid w:val="00712553"/>
    <w:rsid w:val="00712E15"/>
    <w:rsid w:val="007132D1"/>
    <w:rsid w:val="00713D67"/>
    <w:rsid w:val="007143C9"/>
    <w:rsid w:val="00714C59"/>
    <w:rsid w:val="00714CE9"/>
    <w:rsid w:val="007150B1"/>
    <w:rsid w:val="007154B6"/>
    <w:rsid w:val="007162DD"/>
    <w:rsid w:val="007167F8"/>
    <w:rsid w:val="007169D7"/>
    <w:rsid w:val="00716A2A"/>
    <w:rsid w:val="00716CD8"/>
    <w:rsid w:val="007171F6"/>
    <w:rsid w:val="007177BB"/>
    <w:rsid w:val="00717886"/>
    <w:rsid w:val="007201E3"/>
    <w:rsid w:val="00720C82"/>
    <w:rsid w:val="00720EF0"/>
    <w:rsid w:val="007214B5"/>
    <w:rsid w:val="0072174A"/>
    <w:rsid w:val="007218E4"/>
    <w:rsid w:val="00721CD8"/>
    <w:rsid w:val="00721D99"/>
    <w:rsid w:val="00721E80"/>
    <w:rsid w:val="00722548"/>
    <w:rsid w:val="0072275B"/>
    <w:rsid w:val="00722A63"/>
    <w:rsid w:val="00722DC1"/>
    <w:rsid w:val="0072386D"/>
    <w:rsid w:val="00723AAA"/>
    <w:rsid w:val="00724152"/>
    <w:rsid w:val="007245EE"/>
    <w:rsid w:val="00724D86"/>
    <w:rsid w:val="0072530B"/>
    <w:rsid w:val="0072644C"/>
    <w:rsid w:val="0072683E"/>
    <w:rsid w:val="00727C09"/>
    <w:rsid w:val="0073097F"/>
    <w:rsid w:val="00730A7F"/>
    <w:rsid w:val="00731048"/>
    <w:rsid w:val="007319E7"/>
    <w:rsid w:val="00731C54"/>
    <w:rsid w:val="00732B45"/>
    <w:rsid w:val="00733348"/>
    <w:rsid w:val="007334DC"/>
    <w:rsid w:val="00733885"/>
    <w:rsid w:val="00733BD6"/>
    <w:rsid w:val="0073493D"/>
    <w:rsid w:val="00734F33"/>
    <w:rsid w:val="00735E64"/>
    <w:rsid w:val="00735F1B"/>
    <w:rsid w:val="0073620D"/>
    <w:rsid w:val="007367C5"/>
    <w:rsid w:val="00736811"/>
    <w:rsid w:val="0073681A"/>
    <w:rsid w:val="00736B21"/>
    <w:rsid w:val="00736FA6"/>
    <w:rsid w:val="00740409"/>
    <w:rsid w:val="00740EB0"/>
    <w:rsid w:val="00741141"/>
    <w:rsid w:val="00741166"/>
    <w:rsid w:val="007413A4"/>
    <w:rsid w:val="0074144C"/>
    <w:rsid w:val="00741591"/>
    <w:rsid w:val="00741E63"/>
    <w:rsid w:val="0074290C"/>
    <w:rsid w:val="0074335F"/>
    <w:rsid w:val="007437D8"/>
    <w:rsid w:val="00743C11"/>
    <w:rsid w:val="0074476E"/>
    <w:rsid w:val="00744ABB"/>
    <w:rsid w:val="00745AA4"/>
    <w:rsid w:val="00745AD6"/>
    <w:rsid w:val="00745C13"/>
    <w:rsid w:val="00745FC4"/>
    <w:rsid w:val="00746051"/>
    <w:rsid w:val="00746379"/>
    <w:rsid w:val="00746431"/>
    <w:rsid w:val="00746E4F"/>
    <w:rsid w:val="00747478"/>
    <w:rsid w:val="00747D96"/>
    <w:rsid w:val="00747FC7"/>
    <w:rsid w:val="00750333"/>
    <w:rsid w:val="00750CAD"/>
    <w:rsid w:val="0075145B"/>
    <w:rsid w:val="00751C0A"/>
    <w:rsid w:val="007524FF"/>
    <w:rsid w:val="00753BD7"/>
    <w:rsid w:val="00753D32"/>
    <w:rsid w:val="00754845"/>
    <w:rsid w:val="00754D9D"/>
    <w:rsid w:val="007552DD"/>
    <w:rsid w:val="00755415"/>
    <w:rsid w:val="007558FC"/>
    <w:rsid w:val="00756408"/>
    <w:rsid w:val="007564A5"/>
    <w:rsid w:val="00756701"/>
    <w:rsid w:val="007570E6"/>
    <w:rsid w:val="0075715F"/>
    <w:rsid w:val="0075737C"/>
    <w:rsid w:val="007573B5"/>
    <w:rsid w:val="007573EC"/>
    <w:rsid w:val="00757450"/>
    <w:rsid w:val="007602AA"/>
    <w:rsid w:val="007602AE"/>
    <w:rsid w:val="00760837"/>
    <w:rsid w:val="00760939"/>
    <w:rsid w:val="00760A42"/>
    <w:rsid w:val="00760BDC"/>
    <w:rsid w:val="00760EFD"/>
    <w:rsid w:val="00761590"/>
    <w:rsid w:val="00761609"/>
    <w:rsid w:val="00761901"/>
    <w:rsid w:val="00761D4B"/>
    <w:rsid w:val="007627FD"/>
    <w:rsid w:val="007630A3"/>
    <w:rsid w:val="0076352F"/>
    <w:rsid w:val="007638B5"/>
    <w:rsid w:val="007640DC"/>
    <w:rsid w:val="00764772"/>
    <w:rsid w:val="00764D96"/>
    <w:rsid w:val="00765098"/>
    <w:rsid w:val="007653E4"/>
    <w:rsid w:val="007655D7"/>
    <w:rsid w:val="007658AA"/>
    <w:rsid w:val="00765BD4"/>
    <w:rsid w:val="00765EF5"/>
    <w:rsid w:val="0076690C"/>
    <w:rsid w:val="00766C79"/>
    <w:rsid w:val="00767199"/>
    <w:rsid w:val="007700EC"/>
    <w:rsid w:val="00770994"/>
    <w:rsid w:val="00770DBC"/>
    <w:rsid w:val="007710B8"/>
    <w:rsid w:val="00771181"/>
    <w:rsid w:val="007718CB"/>
    <w:rsid w:val="007720A6"/>
    <w:rsid w:val="00772B43"/>
    <w:rsid w:val="00773992"/>
    <w:rsid w:val="00773CB6"/>
    <w:rsid w:val="007746AE"/>
    <w:rsid w:val="00774D09"/>
    <w:rsid w:val="007751D2"/>
    <w:rsid w:val="007758E3"/>
    <w:rsid w:val="00775921"/>
    <w:rsid w:val="00775C9D"/>
    <w:rsid w:val="00775DE5"/>
    <w:rsid w:val="00776151"/>
    <w:rsid w:val="0077627C"/>
    <w:rsid w:val="0077663C"/>
    <w:rsid w:val="00776A8B"/>
    <w:rsid w:val="007771C7"/>
    <w:rsid w:val="00777510"/>
    <w:rsid w:val="007778BE"/>
    <w:rsid w:val="00777CC5"/>
    <w:rsid w:val="00777E80"/>
    <w:rsid w:val="0078039B"/>
    <w:rsid w:val="007808F0"/>
    <w:rsid w:val="00782109"/>
    <w:rsid w:val="00782128"/>
    <w:rsid w:val="0078274D"/>
    <w:rsid w:val="00782857"/>
    <w:rsid w:val="00782F4E"/>
    <w:rsid w:val="00783044"/>
    <w:rsid w:val="00783CD2"/>
    <w:rsid w:val="00783FB0"/>
    <w:rsid w:val="007843E1"/>
    <w:rsid w:val="00784557"/>
    <w:rsid w:val="007847FF"/>
    <w:rsid w:val="00784980"/>
    <w:rsid w:val="00785C68"/>
    <w:rsid w:val="0078601B"/>
    <w:rsid w:val="00786CC9"/>
    <w:rsid w:val="00786F5C"/>
    <w:rsid w:val="00786FF0"/>
    <w:rsid w:val="00787582"/>
    <w:rsid w:val="0078794E"/>
    <w:rsid w:val="00787B43"/>
    <w:rsid w:val="00790108"/>
    <w:rsid w:val="0079010F"/>
    <w:rsid w:val="00790D5C"/>
    <w:rsid w:val="00790F9B"/>
    <w:rsid w:val="00791022"/>
    <w:rsid w:val="007914AE"/>
    <w:rsid w:val="007924D3"/>
    <w:rsid w:val="007929E4"/>
    <w:rsid w:val="00792C33"/>
    <w:rsid w:val="0079304A"/>
    <w:rsid w:val="0079391C"/>
    <w:rsid w:val="0079409D"/>
    <w:rsid w:val="007940F8"/>
    <w:rsid w:val="007949F0"/>
    <w:rsid w:val="00794FA2"/>
    <w:rsid w:val="0079511E"/>
    <w:rsid w:val="0079678F"/>
    <w:rsid w:val="00796874"/>
    <w:rsid w:val="00796AA7"/>
    <w:rsid w:val="00797121"/>
    <w:rsid w:val="007974C3"/>
    <w:rsid w:val="00797578"/>
    <w:rsid w:val="007978D7"/>
    <w:rsid w:val="0079791D"/>
    <w:rsid w:val="0079799F"/>
    <w:rsid w:val="007A08E2"/>
    <w:rsid w:val="007A0BC8"/>
    <w:rsid w:val="007A0EAD"/>
    <w:rsid w:val="007A10F4"/>
    <w:rsid w:val="007A1424"/>
    <w:rsid w:val="007A21A9"/>
    <w:rsid w:val="007A2D22"/>
    <w:rsid w:val="007A386A"/>
    <w:rsid w:val="007A389C"/>
    <w:rsid w:val="007A3EF0"/>
    <w:rsid w:val="007A4A2A"/>
    <w:rsid w:val="007A5134"/>
    <w:rsid w:val="007A611F"/>
    <w:rsid w:val="007A6285"/>
    <w:rsid w:val="007A62D0"/>
    <w:rsid w:val="007A6550"/>
    <w:rsid w:val="007A6FCA"/>
    <w:rsid w:val="007A7E52"/>
    <w:rsid w:val="007B002D"/>
    <w:rsid w:val="007B06B0"/>
    <w:rsid w:val="007B1853"/>
    <w:rsid w:val="007B1BE3"/>
    <w:rsid w:val="007B20C7"/>
    <w:rsid w:val="007B2A63"/>
    <w:rsid w:val="007B328E"/>
    <w:rsid w:val="007B3F61"/>
    <w:rsid w:val="007B4766"/>
    <w:rsid w:val="007B482E"/>
    <w:rsid w:val="007B4CDC"/>
    <w:rsid w:val="007B6315"/>
    <w:rsid w:val="007B6472"/>
    <w:rsid w:val="007B6835"/>
    <w:rsid w:val="007B6944"/>
    <w:rsid w:val="007B69C2"/>
    <w:rsid w:val="007B7299"/>
    <w:rsid w:val="007B7608"/>
    <w:rsid w:val="007B7905"/>
    <w:rsid w:val="007C1AE1"/>
    <w:rsid w:val="007C1B19"/>
    <w:rsid w:val="007C1B5A"/>
    <w:rsid w:val="007C1BD0"/>
    <w:rsid w:val="007C1EE3"/>
    <w:rsid w:val="007C28A2"/>
    <w:rsid w:val="007C3565"/>
    <w:rsid w:val="007C36B4"/>
    <w:rsid w:val="007C3A74"/>
    <w:rsid w:val="007C3B19"/>
    <w:rsid w:val="007C3BA0"/>
    <w:rsid w:val="007C3E62"/>
    <w:rsid w:val="007C3E89"/>
    <w:rsid w:val="007C3FB5"/>
    <w:rsid w:val="007C4D7F"/>
    <w:rsid w:val="007C54A6"/>
    <w:rsid w:val="007C569D"/>
    <w:rsid w:val="007C56F1"/>
    <w:rsid w:val="007C5856"/>
    <w:rsid w:val="007C64B2"/>
    <w:rsid w:val="007C6900"/>
    <w:rsid w:val="007C6D5E"/>
    <w:rsid w:val="007C6EEA"/>
    <w:rsid w:val="007C712E"/>
    <w:rsid w:val="007C77E9"/>
    <w:rsid w:val="007D00E3"/>
    <w:rsid w:val="007D055D"/>
    <w:rsid w:val="007D099E"/>
    <w:rsid w:val="007D0A9C"/>
    <w:rsid w:val="007D0D83"/>
    <w:rsid w:val="007D0E2E"/>
    <w:rsid w:val="007D134B"/>
    <w:rsid w:val="007D1762"/>
    <w:rsid w:val="007D1F2D"/>
    <w:rsid w:val="007D2016"/>
    <w:rsid w:val="007D23BF"/>
    <w:rsid w:val="007D324B"/>
    <w:rsid w:val="007D3819"/>
    <w:rsid w:val="007D396A"/>
    <w:rsid w:val="007D3A83"/>
    <w:rsid w:val="007D3F06"/>
    <w:rsid w:val="007D439A"/>
    <w:rsid w:val="007D485A"/>
    <w:rsid w:val="007D492A"/>
    <w:rsid w:val="007D4B20"/>
    <w:rsid w:val="007D50F1"/>
    <w:rsid w:val="007D5C35"/>
    <w:rsid w:val="007D5DED"/>
    <w:rsid w:val="007D6EFD"/>
    <w:rsid w:val="007D7208"/>
    <w:rsid w:val="007D7652"/>
    <w:rsid w:val="007D77A7"/>
    <w:rsid w:val="007D7FDE"/>
    <w:rsid w:val="007E0365"/>
    <w:rsid w:val="007E0732"/>
    <w:rsid w:val="007E1003"/>
    <w:rsid w:val="007E20E1"/>
    <w:rsid w:val="007E2402"/>
    <w:rsid w:val="007E24D4"/>
    <w:rsid w:val="007E2657"/>
    <w:rsid w:val="007E266A"/>
    <w:rsid w:val="007E26AD"/>
    <w:rsid w:val="007E288B"/>
    <w:rsid w:val="007E2A9A"/>
    <w:rsid w:val="007E2AA0"/>
    <w:rsid w:val="007E30E6"/>
    <w:rsid w:val="007E3502"/>
    <w:rsid w:val="007E360A"/>
    <w:rsid w:val="007E4011"/>
    <w:rsid w:val="007E508A"/>
    <w:rsid w:val="007E55C3"/>
    <w:rsid w:val="007E58E3"/>
    <w:rsid w:val="007E6087"/>
    <w:rsid w:val="007E6769"/>
    <w:rsid w:val="007E6A64"/>
    <w:rsid w:val="007E6AD4"/>
    <w:rsid w:val="007E6D9E"/>
    <w:rsid w:val="007E744E"/>
    <w:rsid w:val="007E7DD9"/>
    <w:rsid w:val="007F031B"/>
    <w:rsid w:val="007F0327"/>
    <w:rsid w:val="007F04FA"/>
    <w:rsid w:val="007F092E"/>
    <w:rsid w:val="007F0F26"/>
    <w:rsid w:val="007F161D"/>
    <w:rsid w:val="007F1CB8"/>
    <w:rsid w:val="007F1D88"/>
    <w:rsid w:val="007F1DF2"/>
    <w:rsid w:val="007F2345"/>
    <w:rsid w:val="007F2DEF"/>
    <w:rsid w:val="007F4325"/>
    <w:rsid w:val="007F433B"/>
    <w:rsid w:val="007F44C7"/>
    <w:rsid w:val="007F4587"/>
    <w:rsid w:val="007F565C"/>
    <w:rsid w:val="007F5820"/>
    <w:rsid w:val="007F5A3B"/>
    <w:rsid w:val="007F5BE5"/>
    <w:rsid w:val="007F6F60"/>
    <w:rsid w:val="007F6F75"/>
    <w:rsid w:val="007F7449"/>
    <w:rsid w:val="00800943"/>
    <w:rsid w:val="00800A3F"/>
    <w:rsid w:val="00800DCD"/>
    <w:rsid w:val="00800DEE"/>
    <w:rsid w:val="008010E3"/>
    <w:rsid w:val="008011C7"/>
    <w:rsid w:val="00803115"/>
    <w:rsid w:val="008038D3"/>
    <w:rsid w:val="0080421E"/>
    <w:rsid w:val="00805099"/>
    <w:rsid w:val="00805FF4"/>
    <w:rsid w:val="00806D96"/>
    <w:rsid w:val="008077C1"/>
    <w:rsid w:val="008104E0"/>
    <w:rsid w:val="00810D3C"/>
    <w:rsid w:val="008112D7"/>
    <w:rsid w:val="008123B4"/>
    <w:rsid w:val="008139D0"/>
    <w:rsid w:val="00814330"/>
    <w:rsid w:val="008144C3"/>
    <w:rsid w:val="00814A6E"/>
    <w:rsid w:val="00815B75"/>
    <w:rsid w:val="0081645D"/>
    <w:rsid w:val="008166E7"/>
    <w:rsid w:val="00816811"/>
    <w:rsid w:val="008169CE"/>
    <w:rsid w:val="00816D54"/>
    <w:rsid w:val="008175A5"/>
    <w:rsid w:val="0081788C"/>
    <w:rsid w:val="00817FD7"/>
    <w:rsid w:val="008201D7"/>
    <w:rsid w:val="008202B9"/>
    <w:rsid w:val="0082060F"/>
    <w:rsid w:val="008206CF"/>
    <w:rsid w:val="008207B2"/>
    <w:rsid w:val="00821E5F"/>
    <w:rsid w:val="00821ED7"/>
    <w:rsid w:val="008222FE"/>
    <w:rsid w:val="0082315E"/>
    <w:rsid w:val="00823646"/>
    <w:rsid w:val="00823BDB"/>
    <w:rsid w:val="00823D36"/>
    <w:rsid w:val="008240D3"/>
    <w:rsid w:val="00824230"/>
    <w:rsid w:val="00825811"/>
    <w:rsid w:val="00825B3F"/>
    <w:rsid w:val="00825F4F"/>
    <w:rsid w:val="00826E3F"/>
    <w:rsid w:val="008273E1"/>
    <w:rsid w:val="00827F5B"/>
    <w:rsid w:val="00830D8C"/>
    <w:rsid w:val="00831309"/>
    <w:rsid w:val="00831684"/>
    <w:rsid w:val="008317C6"/>
    <w:rsid w:val="00831A2B"/>
    <w:rsid w:val="008321A0"/>
    <w:rsid w:val="008324AA"/>
    <w:rsid w:val="00832980"/>
    <w:rsid w:val="00832A53"/>
    <w:rsid w:val="00832E15"/>
    <w:rsid w:val="00834874"/>
    <w:rsid w:val="00834AF8"/>
    <w:rsid w:val="00835A98"/>
    <w:rsid w:val="008364C1"/>
    <w:rsid w:val="008365D8"/>
    <w:rsid w:val="0083683B"/>
    <w:rsid w:val="008368E4"/>
    <w:rsid w:val="0083693C"/>
    <w:rsid w:val="0083796B"/>
    <w:rsid w:val="00837B08"/>
    <w:rsid w:val="008401E8"/>
    <w:rsid w:val="00840391"/>
    <w:rsid w:val="008409A9"/>
    <w:rsid w:val="00840D8B"/>
    <w:rsid w:val="00840E4E"/>
    <w:rsid w:val="0084128E"/>
    <w:rsid w:val="00841AA7"/>
    <w:rsid w:val="0084256B"/>
    <w:rsid w:val="00842802"/>
    <w:rsid w:val="008428D8"/>
    <w:rsid w:val="00842F6B"/>
    <w:rsid w:val="00843551"/>
    <w:rsid w:val="008436DE"/>
    <w:rsid w:val="008440E4"/>
    <w:rsid w:val="00845917"/>
    <w:rsid w:val="00845C8D"/>
    <w:rsid w:val="00845F2A"/>
    <w:rsid w:val="00845FB1"/>
    <w:rsid w:val="00846088"/>
    <w:rsid w:val="0084657F"/>
    <w:rsid w:val="0084682D"/>
    <w:rsid w:val="00847088"/>
    <w:rsid w:val="00847232"/>
    <w:rsid w:val="008473A7"/>
    <w:rsid w:val="00847E7F"/>
    <w:rsid w:val="008504CE"/>
    <w:rsid w:val="0085128D"/>
    <w:rsid w:val="0085134D"/>
    <w:rsid w:val="00851698"/>
    <w:rsid w:val="00851A7F"/>
    <w:rsid w:val="0085246B"/>
    <w:rsid w:val="00852E01"/>
    <w:rsid w:val="008541C0"/>
    <w:rsid w:val="00854670"/>
    <w:rsid w:val="00855C84"/>
    <w:rsid w:val="00856146"/>
    <w:rsid w:val="008564CD"/>
    <w:rsid w:val="00856AC3"/>
    <w:rsid w:val="008572F1"/>
    <w:rsid w:val="00857439"/>
    <w:rsid w:val="00857C2C"/>
    <w:rsid w:val="00860875"/>
    <w:rsid w:val="0086091A"/>
    <w:rsid w:val="0086094B"/>
    <w:rsid w:val="00860E3E"/>
    <w:rsid w:val="0086121C"/>
    <w:rsid w:val="00861F47"/>
    <w:rsid w:val="00862498"/>
    <w:rsid w:val="00862AE7"/>
    <w:rsid w:val="00862F23"/>
    <w:rsid w:val="008635FC"/>
    <w:rsid w:val="00863653"/>
    <w:rsid w:val="00864B20"/>
    <w:rsid w:val="00864C02"/>
    <w:rsid w:val="00864DCA"/>
    <w:rsid w:val="00865915"/>
    <w:rsid w:val="00865BA4"/>
    <w:rsid w:val="00865F26"/>
    <w:rsid w:val="00866C5F"/>
    <w:rsid w:val="00867856"/>
    <w:rsid w:val="00867BB8"/>
    <w:rsid w:val="00870116"/>
    <w:rsid w:val="008703F1"/>
    <w:rsid w:val="00870A53"/>
    <w:rsid w:val="00872B10"/>
    <w:rsid w:val="00872B1B"/>
    <w:rsid w:val="00874550"/>
    <w:rsid w:val="00874557"/>
    <w:rsid w:val="00874DC7"/>
    <w:rsid w:val="00875021"/>
    <w:rsid w:val="008757EB"/>
    <w:rsid w:val="00875D1E"/>
    <w:rsid w:val="00875D72"/>
    <w:rsid w:val="008762BD"/>
    <w:rsid w:val="0087651E"/>
    <w:rsid w:val="0087654A"/>
    <w:rsid w:val="00876806"/>
    <w:rsid w:val="00877193"/>
    <w:rsid w:val="0088029C"/>
    <w:rsid w:val="0088033E"/>
    <w:rsid w:val="00880BE6"/>
    <w:rsid w:val="00880D24"/>
    <w:rsid w:val="0088161C"/>
    <w:rsid w:val="00881674"/>
    <w:rsid w:val="0088181F"/>
    <w:rsid w:val="0088240A"/>
    <w:rsid w:val="00882818"/>
    <w:rsid w:val="00882AD8"/>
    <w:rsid w:val="00882F17"/>
    <w:rsid w:val="008831A8"/>
    <w:rsid w:val="008834D8"/>
    <w:rsid w:val="008834F0"/>
    <w:rsid w:val="0088399F"/>
    <w:rsid w:val="008842FF"/>
    <w:rsid w:val="00884E30"/>
    <w:rsid w:val="00884E55"/>
    <w:rsid w:val="00884F6D"/>
    <w:rsid w:val="00884FFE"/>
    <w:rsid w:val="008850C1"/>
    <w:rsid w:val="00885410"/>
    <w:rsid w:val="008868F8"/>
    <w:rsid w:val="00886C0B"/>
    <w:rsid w:val="008901CC"/>
    <w:rsid w:val="00890916"/>
    <w:rsid w:val="00890BB2"/>
    <w:rsid w:val="00890C3C"/>
    <w:rsid w:val="00891239"/>
    <w:rsid w:val="00891970"/>
    <w:rsid w:val="00891C55"/>
    <w:rsid w:val="00891EEE"/>
    <w:rsid w:val="008922E0"/>
    <w:rsid w:val="008935ED"/>
    <w:rsid w:val="00893D91"/>
    <w:rsid w:val="00894472"/>
    <w:rsid w:val="00895189"/>
    <w:rsid w:val="00895275"/>
    <w:rsid w:val="0089584E"/>
    <w:rsid w:val="00897031"/>
    <w:rsid w:val="008A0EDD"/>
    <w:rsid w:val="008A10BC"/>
    <w:rsid w:val="008A1463"/>
    <w:rsid w:val="008A16D6"/>
    <w:rsid w:val="008A2253"/>
    <w:rsid w:val="008A22FD"/>
    <w:rsid w:val="008A3B53"/>
    <w:rsid w:val="008A3BA8"/>
    <w:rsid w:val="008A40C8"/>
    <w:rsid w:val="008A51CF"/>
    <w:rsid w:val="008A5602"/>
    <w:rsid w:val="008A60B4"/>
    <w:rsid w:val="008A64BF"/>
    <w:rsid w:val="008A662C"/>
    <w:rsid w:val="008A6DEC"/>
    <w:rsid w:val="008A6E99"/>
    <w:rsid w:val="008A7049"/>
    <w:rsid w:val="008A70F2"/>
    <w:rsid w:val="008A7433"/>
    <w:rsid w:val="008A78AE"/>
    <w:rsid w:val="008B00C8"/>
    <w:rsid w:val="008B0B87"/>
    <w:rsid w:val="008B11E4"/>
    <w:rsid w:val="008B1BF7"/>
    <w:rsid w:val="008B2210"/>
    <w:rsid w:val="008B3054"/>
    <w:rsid w:val="008B392C"/>
    <w:rsid w:val="008B3CB8"/>
    <w:rsid w:val="008B42FA"/>
    <w:rsid w:val="008B4B83"/>
    <w:rsid w:val="008B4D8E"/>
    <w:rsid w:val="008B4DF3"/>
    <w:rsid w:val="008B5497"/>
    <w:rsid w:val="008B5598"/>
    <w:rsid w:val="008B55C4"/>
    <w:rsid w:val="008B5931"/>
    <w:rsid w:val="008B5EB0"/>
    <w:rsid w:val="008B647D"/>
    <w:rsid w:val="008B65DD"/>
    <w:rsid w:val="008B6989"/>
    <w:rsid w:val="008B6B66"/>
    <w:rsid w:val="008B7059"/>
    <w:rsid w:val="008B7264"/>
    <w:rsid w:val="008B7C9E"/>
    <w:rsid w:val="008C011C"/>
    <w:rsid w:val="008C084D"/>
    <w:rsid w:val="008C0D88"/>
    <w:rsid w:val="008C1C37"/>
    <w:rsid w:val="008C27B0"/>
    <w:rsid w:val="008C2B97"/>
    <w:rsid w:val="008C3348"/>
    <w:rsid w:val="008C3B7A"/>
    <w:rsid w:val="008C3B85"/>
    <w:rsid w:val="008C44A7"/>
    <w:rsid w:val="008C56C6"/>
    <w:rsid w:val="008C5989"/>
    <w:rsid w:val="008C5B0C"/>
    <w:rsid w:val="008C5D2D"/>
    <w:rsid w:val="008C5EAC"/>
    <w:rsid w:val="008D046B"/>
    <w:rsid w:val="008D088A"/>
    <w:rsid w:val="008D0C88"/>
    <w:rsid w:val="008D0CCA"/>
    <w:rsid w:val="008D0ED7"/>
    <w:rsid w:val="008D1179"/>
    <w:rsid w:val="008D2AFA"/>
    <w:rsid w:val="008D2DFD"/>
    <w:rsid w:val="008D308C"/>
    <w:rsid w:val="008D4B2A"/>
    <w:rsid w:val="008D4E79"/>
    <w:rsid w:val="008D4EF9"/>
    <w:rsid w:val="008D58D7"/>
    <w:rsid w:val="008D59D8"/>
    <w:rsid w:val="008D6A54"/>
    <w:rsid w:val="008D71B9"/>
    <w:rsid w:val="008D7EA0"/>
    <w:rsid w:val="008D7F4E"/>
    <w:rsid w:val="008E0675"/>
    <w:rsid w:val="008E09F0"/>
    <w:rsid w:val="008E0A28"/>
    <w:rsid w:val="008E0EDE"/>
    <w:rsid w:val="008E1AD9"/>
    <w:rsid w:val="008E1CB1"/>
    <w:rsid w:val="008E1D21"/>
    <w:rsid w:val="008E26D7"/>
    <w:rsid w:val="008E2D86"/>
    <w:rsid w:val="008E311A"/>
    <w:rsid w:val="008E32B0"/>
    <w:rsid w:val="008E336E"/>
    <w:rsid w:val="008E352B"/>
    <w:rsid w:val="008E39E2"/>
    <w:rsid w:val="008E40D0"/>
    <w:rsid w:val="008E42D7"/>
    <w:rsid w:val="008E53E5"/>
    <w:rsid w:val="008E5584"/>
    <w:rsid w:val="008E5789"/>
    <w:rsid w:val="008E59AA"/>
    <w:rsid w:val="008E7101"/>
    <w:rsid w:val="008E729E"/>
    <w:rsid w:val="008E7C2D"/>
    <w:rsid w:val="008E7E64"/>
    <w:rsid w:val="008F018B"/>
    <w:rsid w:val="008F034F"/>
    <w:rsid w:val="008F10E7"/>
    <w:rsid w:val="008F1D94"/>
    <w:rsid w:val="008F23A5"/>
    <w:rsid w:val="008F38A3"/>
    <w:rsid w:val="008F394F"/>
    <w:rsid w:val="008F49D1"/>
    <w:rsid w:val="008F53A4"/>
    <w:rsid w:val="008F6E35"/>
    <w:rsid w:val="008F6E69"/>
    <w:rsid w:val="008F7C28"/>
    <w:rsid w:val="008F7C54"/>
    <w:rsid w:val="008F7EA3"/>
    <w:rsid w:val="00900506"/>
    <w:rsid w:val="009007F6"/>
    <w:rsid w:val="00900930"/>
    <w:rsid w:val="009011B3"/>
    <w:rsid w:val="00901CEF"/>
    <w:rsid w:val="00901E1E"/>
    <w:rsid w:val="00902A76"/>
    <w:rsid w:val="00903870"/>
    <w:rsid w:val="009042BC"/>
    <w:rsid w:val="00905458"/>
    <w:rsid w:val="00905533"/>
    <w:rsid w:val="00906125"/>
    <w:rsid w:val="0090612D"/>
    <w:rsid w:val="00906A16"/>
    <w:rsid w:val="00906E79"/>
    <w:rsid w:val="0090785F"/>
    <w:rsid w:val="0091045E"/>
    <w:rsid w:val="00910CE7"/>
    <w:rsid w:val="009121C3"/>
    <w:rsid w:val="009122C7"/>
    <w:rsid w:val="00912FE3"/>
    <w:rsid w:val="009132AC"/>
    <w:rsid w:val="009132AE"/>
    <w:rsid w:val="0091332C"/>
    <w:rsid w:val="00913332"/>
    <w:rsid w:val="009136A9"/>
    <w:rsid w:val="00914283"/>
    <w:rsid w:val="00914377"/>
    <w:rsid w:val="009145C5"/>
    <w:rsid w:val="00914CF2"/>
    <w:rsid w:val="00914D66"/>
    <w:rsid w:val="00915CA9"/>
    <w:rsid w:val="00915D6C"/>
    <w:rsid w:val="009160CE"/>
    <w:rsid w:val="00916499"/>
    <w:rsid w:val="00916DC8"/>
    <w:rsid w:val="0091727D"/>
    <w:rsid w:val="009172BE"/>
    <w:rsid w:val="00917538"/>
    <w:rsid w:val="009179AC"/>
    <w:rsid w:val="00917AE3"/>
    <w:rsid w:val="00917D1C"/>
    <w:rsid w:val="009201B3"/>
    <w:rsid w:val="009201C1"/>
    <w:rsid w:val="00920DC8"/>
    <w:rsid w:val="0092145F"/>
    <w:rsid w:val="009215CE"/>
    <w:rsid w:val="00921960"/>
    <w:rsid w:val="00921DEF"/>
    <w:rsid w:val="00921E10"/>
    <w:rsid w:val="009222CD"/>
    <w:rsid w:val="00922767"/>
    <w:rsid w:val="00922F0C"/>
    <w:rsid w:val="0092339E"/>
    <w:rsid w:val="009242C4"/>
    <w:rsid w:val="00924BF3"/>
    <w:rsid w:val="00924DA2"/>
    <w:rsid w:val="00924E2C"/>
    <w:rsid w:val="00924E7A"/>
    <w:rsid w:val="00924E7F"/>
    <w:rsid w:val="00925062"/>
    <w:rsid w:val="0092760C"/>
    <w:rsid w:val="00927808"/>
    <w:rsid w:val="00927863"/>
    <w:rsid w:val="00927E9E"/>
    <w:rsid w:val="00930046"/>
    <w:rsid w:val="00930304"/>
    <w:rsid w:val="009306CD"/>
    <w:rsid w:val="00930876"/>
    <w:rsid w:val="00930C18"/>
    <w:rsid w:val="00930E24"/>
    <w:rsid w:val="0093188B"/>
    <w:rsid w:val="00931C85"/>
    <w:rsid w:val="00931CD2"/>
    <w:rsid w:val="00931F11"/>
    <w:rsid w:val="00932118"/>
    <w:rsid w:val="009322AA"/>
    <w:rsid w:val="009323A1"/>
    <w:rsid w:val="009329B7"/>
    <w:rsid w:val="0093315C"/>
    <w:rsid w:val="0093322B"/>
    <w:rsid w:val="0093337C"/>
    <w:rsid w:val="009333EE"/>
    <w:rsid w:val="00934597"/>
    <w:rsid w:val="0093495A"/>
    <w:rsid w:val="00935369"/>
    <w:rsid w:val="00935DC6"/>
    <w:rsid w:val="00936342"/>
    <w:rsid w:val="0093642F"/>
    <w:rsid w:val="0093716D"/>
    <w:rsid w:val="009373FE"/>
    <w:rsid w:val="0094097E"/>
    <w:rsid w:val="00940A68"/>
    <w:rsid w:val="00940BFB"/>
    <w:rsid w:val="00940E99"/>
    <w:rsid w:val="00941292"/>
    <w:rsid w:val="009412E0"/>
    <w:rsid w:val="00941498"/>
    <w:rsid w:val="00941626"/>
    <w:rsid w:val="00941689"/>
    <w:rsid w:val="00941949"/>
    <w:rsid w:val="00941EF3"/>
    <w:rsid w:val="00942260"/>
    <w:rsid w:val="0094246A"/>
    <w:rsid w:val="00942742"/>
    <w:rsid w:val="00944654"/>
    <w:rsid w:val="00945572"/>
    <w:rsid w:val="00945B1E"/>
    <w:rsid w:val="00946610"/>
    <w:rsid w:val="00946B52"/>
    <w:rsid w:val="00946EBA"/>
    <w:rsid w:val="00946FCB"/>
    <w:rsid w:val="00947680"/>
    <w:rsid w:val="009476C6"/>
    <w:rsid w:val="0094796A"/>
    <w:rsid w:val="00950387"/>
    <w:rsid w:val="00950861"/>
    <w:rsid w:val="00952102"/>
    <w:rsid w:val="00952175"/>
    <w:rsid w:val="009522CB"/>
    <w:rsid w:val="00952DB0"/>
    <w:rsid w:val="0095308E"/>
    <w:rsid w:val="009531A1"/>
    <w:rsid w:val="009536B7"/>
    <w:rsid w:val="00953B23"/>
    <w:rsid w:val="00954A34"/>
    <w:rsid w:val="00955542"/>
    <w:rsid w:val="0095705B"/>
    <w:rsid w:val="0095729D"/>
    <w:rsid w:val="0095790F"/>
    <w:rsid w:val="00957AE3"/>
    <w:rsid w:val="00960D3B"/>
    <w:rsid w:val="00960D96"/>
    <w:rsid w:val="00960F79"/>
    <w:rsid w:val="00961B58"/>
    <w:rsid w:val="00961DB3"/>
    <w:rsid w:val="00962296"/>
    <w:rsid w:val="009625F3"/>
    <w:rsid w:val="00962C86"/>
    <w:rsid w:val="00962E02"/>
    <w:rsid w:val="00963189"/>
    <w:rsid w:val="00963808"/>
    <w:rsid w:val="0096388A"/>
    <w:rsid w:val="009639DE"/>
    <w:rsid w:val="00963E72"/>
    <w:rsid w:val="00964365"/>
    <w:rsid w:val="00964542"/>
    <w:rsid w:val="00964A76"/>
    <w:rsid w:val="00965264"/>
    <w:rsid w:val="00965B9B"/>
    <w:rsid w:val="00966315"/>
    <w:rsid w:val="009666A3"/>
    <w:rsid w:val="00966F24"/>
    <w:rsid w:val="009670A4"/>
    <w:rsid w:val="0096726D"/>
    <w:rsid w:val="00967DAE"/>
    <w:rsid w:val="00967E11"/>
    <w:rsid w:val="00967FD7"/>
    <w:rsid w:val="009702BB"/>
    <w:rsid w:val="00970B4D"/>
    <w:rsid w:val="0097155D"/>
    <w:rsid w:val="009718C5"/>
    <w:rsid w:val="00971D28"/>
    <w:rsid w:val="00971E91"/>
    <w:rsid w:val="00971FDA"/>
    <w:rsid w:val="009727A8"/>
    <w:rsid w:val="009730BF"/>
    <w:rsid w:val="009730FC"/>
    <w:rsid w:val="00973A1E"/>
    <w:rsid w:val="0097452F"/>
    <w:rsid w:val="00974605"/>
    <w:rsid w:val="009751EB"/>
    <w:rsid w:val="00975543"/>
    <w:rsid w:val="00975615"/>
    <w:rsid w:val="009756AB"/>
    <w:rsid w:val="00975757"/>
    <w:rsid w:val="0097584F"/>
    <w:rsid w:val="00975883"/>
    <w:rsid w:val="009762EC"/>
    <w:rsid w:val="009766D2"/>
    <w:rsid w:val="00976A20"/>
    <w:rsid w:val="00976A38"/>
    <w:rsid w:val="0097701A"/>
    <w:rsid w:val="00977599"/>
    <w:rsid w:val="00977629"/>
    <w:rsid w:val="00980066"/>
    <w:rsid w:val="00980142"/>
    <w:rsid w:val="00980A94"/>
    <w:rsid w:val="00980D80"/>
    <w:rsid w:val="009819B7"/>
    <w:rsid w:val="00981AFF"/>
    <w:rsid w:val="00981B3E"/>
    <w:rsid w:val="00982148"/>
    <w:rsid w:val="0098221F"/>
    <w:rsid w:val="00982488"/>
    <w:rsid w:val="0098287F"/>
    <w:rsid w:val="00982C01"/>
    <w:rsid w:val="00982D44"/>
    <w:rsid w:val="00982E07"/>
    <w:rsid w:val="00982FE2"/>
    <w:rsid w:val="009830C7"/>
    <w:rsid w:val="0098356A"/>
    <w:rsid w:val="009835B0"/>
    <w:rsid w:val="0098376E"/>
    <w:rsid w:val="00984917"/>
    <w:rsid w:val="00984AF0"/>
    <w:rsid w:val="00984BC1"/>
    <w:rsid w:val="009850BD"/>
    <w:rsid w:val="0098531C"/>
    <w:rsid w:val="009855B9"/>
    <w:rsid w:val="0098561F"/>
    <w:rsid w:val="00985DAF"/>
    <w:rsid w:val="009861F4"/>
    <w:rsid w:val="009865CA"/>
    <w:rsid w:val="00987A31"/>
    <w:rsid w:val="00987BA7"/>
    <w:rsid w:val="00990B8D"/>
    <w:rsid w:val="0099164A"/>
    <w:rsid w:val="00991EEF"/>
    <w:rsid w:val="00992A40"/>
    <w:rsid w:val="00993514"/>
    <w:rsid w:val="00993DA7"/>
    <w:rsid w:val="00993E1A"/>
    <w:rsid w:val="009940E5"/>
    <w:rsid w:val="00994A75"/>
    <w:rsid w:val="00994BDB"/>
    <w:rsid w:val="00995976"/>
    <w:rsid w:val="0099597A"/>
    <w:rsid w:val="00995EE7"/>
    <w:rsid w:val="00995F09"/>
    <w:rsid w:val="00996458"/>
    <w:rsid w:val="00997081"/>
    <w:rsid w:val="00997948"/>
    <w:rsid w:val="00997F4B"/>
    <w:rsid w:val="009A0C7F"/>
    <w:rsid w:val="009A0E1F"/>
    <w:rsid w:val="009A1316"/>
    <w:rsid w:val="009A17DB"/>
    <w:rsid w:val="009A4681"/>
    <w:rsid w:val="009A477B"/>
    <w:rsid w:val="009A48B1"/>
    <w:rsid w:val="009A49F5"/>
    <w:rsid w:val="009A4E75"/>
    <w:rsid w:val="009A4ED1"/>
    <w:rsid w:val="009A500A"/>
    <w:rsid w:val="009A543A"/>
    <w:rsid w:val="009A5A50"/>
    <w:rsid w:val="009A5FCA"/>
    <w:rsid w:val="009A6C02"/>
    <w:rsid w:val="009A6D4B"/>
    <w:rsid w:val="009A6E73"/>
    <w:rsid w:val="009A7484"/>
    <w:rsid w:val="009A75AB"/>
    <w:rsid w:val="009A772C"/>
    <w:rsid w:val="009A79CB"/>
    <w:rsid w:val="009A7BC8"/>
    <w:rsid w:val="009B0041"/>
    <w:rsid w:val="009B0578"/>
    <w:rsid w:val="009B0FC5"/>
    <w:rsid w:val="009B1220"/>
    <w:rsid w:val="009B3027"/>
    <w:rsid w:val="009B3194"/>
    <w:rsid w:val="009B4439"/>
    <w:rsid w:val="009B45C7"/>
    <w:rsid w:val="009B4913"/>
    <w:rsid w:val="009B50C5"/>
    <w:rsid w:val="009B6795"/>
    <w:rsid w:val="009B6909"/>
    <w:rsid w:val="009B6AA3"/>
    <w:rsid w:val="009B6D4C"/>
    <w:rsid w:val="009B6F51"/>
    <w:rsid w:val="009B7683"/>
    <w:rsid w:val="009B77CB"/>
    <w:rsid w:val="009B780A"/>
    <w:rsid w:val="009B78BC"/>
    <w:rsid w:val="009C06E8"/>
    <w:rsid w:val="009C078F"/>
    <w:rsid w:val="009C0905"/>
    <w:rsid w:val="009C1762"/>
    <w:rsid w:val="009C2356"/>
    <w:rsid w:val="009C2E48"/>
    <w:rsid w:val="009C3119"/>
    <w:rsid w:val="009C3390"/>
    <w:rsid w:val="009C4709"/>
    <w:rsid w:val="009C4B84"/>
    <w:rsid w:val="009C4EA4"/>
    <w:rsid w:val="009C510C"/>
    <w:rsid w:val="009C5638"/>
    <w:rsid w:val="009C57AE"/>
    <w:rsid w:val="009C5C77"/>
    <w:rsid w:val="009C66D2"/>
    <w:rsid w:val="009C674C"/>
    <w:rsid w:val="009C6CC2"/>
    <w:rsid w:val="009C73C8"/>
    <w:rsid w:val="009C7C11"/>
    <w:rsid w:val="009D0503"/>
    <w:rsid w:val="009D12E0"/>
    <w:rsid w:val="009D1A56"/>
    <w:rsid w:val="009D1BCB"/>
    <w:rsid w:val="009D1DBB"/>
    <w:rsid w:val="009D2630"/>
    <w:rsid w:val="009D2881"/>
    <w:rsid w:val="009D288E"/>
    <w:rsid w:val="009D3672"/>
    <w:rsid w:val="009D37D2"/>
    <w:rsid w:val="009D3A67"/>
    <w:rsid w:val="009D4922"/>
    <w:rsid w:val="009D4EBB"/>
    <w:rsid w:val="009D51D0"/>
    <w:rsid w:val="009D5CB9"/>
    <w:rsid w:val="009D5CFE"/>
    <w:rsid w:val="009D5F67"/>
    <w:rsid w:val="009D6255"/>
    <w:rsid w:val="009D6AC5"/>
    <w:rsid w:val="009D712D"/>
    <w:rsid w:val="009D7D2D"/>
    <w:rsid w:val="009E06E5"/>
    <w:rsid w:val="009E0BF5"/>
    <w:rsid w:val="009E0D94"/>
    <w:rsid w:val="009E0DBA"/>
    <w:rsid w:val="009E1890"/>
    <w:rsid w:val="009E26DE"/>
    <w:rsid w:val="009E276E"/>
    <w:rsid w:val="009E2F0C"/>
    <w:rsid w:val="009E3048"/>
    <w:rsid w:val="009E30FA"/>
    <w:rsid w:val="009E36A2"/>
    <w:rsid w:val="009E37E3"/>
    <w:rsid w:val="009E407C"/>
    <w:rsid w:val="009E4979"/>
    <w:rsid w:val="009E4CC5"/>
    <w:rsid w:val="009E607D"/>
    <w:rsid w:val="009E633D"/>
    <w:rsid w:val="009E6F5B"/>
    <w:rsid w:val="009E7279"/>
    <w:rsid w:val="009E72B3"/>
    <w:rsid w:val="009F07C2"/>
    <w:rsid w:val="009F0F5E"/>
    <w:rsid w:val="009F145E"/>
    <w:rsid w:val="009F1937"/>
    <w:rsid w:val="009F1DB1"/>
    <w:rsid w:val="009F2902"/>
    <w:rsid w:val="009F292D"/>
    <w:rsid w:val="009F2E65"/>
    <w:rsid w:val="009F3374"/>
    <w:rsid w:val="009F3D0E"/>
    <w:rsid w:val="009F3FF5"/>
    <w:rsid w:val="009F4258"/>
    <w:rsid w:val="009F43F3"/>
    <w:rsid w:val="009F4B44"/>
    <w:rsid w:val="009F6419"/>
    <w:rsid w:val="009F67E5"/>
    <w:rsid w:val="009F6AC0"/>
    <w:rsid w:val="009F71E4"/>
    <w:rsid w:val="009F7C2B"/>
    <w:rsid w:val="009F7E59"/>
    <w:rsid w:val="00A0033B"/>
    <w:rsid w:val="00A004E7"/>
    <w:rsid w:val="00A004E8"/>
    <w:rsid w:val="00A00546"/>
    <w:rsid w:val="00A00649"/>
    <w:rsid w:val="00A006BB"/>
    <w:rsid w:val="00A00715"/>
    <w:rsid w:val="00A01332"/>
    <w:rsid w:val="00A01969"/>
    <w:rsid w:val="00A024E1"/>
    <w:rsid w:val="00A027F2"/>
    <w:rsid w:val="00A035AF"/>
    <w:rsid w:val="00A037EC"/>
    <w:rsid w:val="00A03A69"/>
    <w:rsid w:val="00A04388"/>
    <w:rsid w:val="00A061D3"/>
    <w:rsid w:val="00A07B69"/>
    <w:rsid w:val="00A07E10"/>
    <w:rsid w:val="00A07F47"/>
    <w:rsid w:val="00A10213"/>
    <w:rsid w:val="00A10237"/>
    <w:rsid w:val="00A10760"/>
    <w:rsid w:val="00A10BE2"/>
    <w:rsid w:val="00A10DE3"/>
    <w:rsid w:val="00A113F4"/>
    <w:rsid w:val="00A11665"/>
    <w:rsid w:val="00A13073"/>
    <w:rsid w:val="00A13B9D"/>
    <w:rsid w:val="00A150B4"/>
    <w:rsid w:val="00A15ACA"/>
    <w:rsid w:val="00A15D7B"/>
    <w:rsid w:val="00A1628F"/>
    <w:rsid w:val="00A165EF"/>
    <w:rsid w:val="00A16681"/>
    <w:rsid w:val="00A16AF8"/>
    <w:rsid w:val="00A17748"/>
    <w:rsid w:val="00A17ED9"/>
    <w:rsid w:val="00A208D0"/>
    <w:rsid w:val="00A2113A"/>
    <w:rsid w:val="00A21549"/>
    <w:rsid w:val="00A21605"/>
    <w:rsid w:val="00A2212E"/>
    <w:rsid w:val="00A2249A"/>
    <w:rsid w:val="00A226B9"/>
    <w:rsid w:val="00A22F35"/>
    <w:rsid w:val="00A22F4C"/>
    <w:rsid w:val="00A2317B"/>
    <w:rsid w:val="00A2335C"/>
    <w:rsid w:val="00A2378D"/>
    <w:rsid w:val="00A23FCD"/>
    <w:rsid w:val="00A24755"/>
    <w:rsid w:val="00A2510C"/>
    <w:rsid w:val="00A254D3"/>
    <w:rsid w:val="00A264D7"/>
    <w:rsid w:val="00A26944"/>
    <w:rsid w:val="00A26A8C"/>
    <w:rsid w:val="00A26C7C"/>
    <w:rsid w:val="00A270A7"/>
    <w:rsid w:val="00A27487"/>
    <w:rsid w:val="00A3001C"/>
    <w:rsid w:val="00A30818"/>
    <w:rsid w:val="00A308FB"/>
    <w:rsid w:val="00A30C76"/>
    <w:rsid w:val="00A31611"/>
    <w:rsid w:val="00A31793"/>
    <w:rsid w:val="00A31D8A"/>
    <w:rsid w:val="00A31ECE"/>
    <w:rsid w:val="00A32295"/>
    <w:rsid w:val="00A32777"/>
    <w:rsid w:val="00A32BBB"/>
    <w:rsid w:val="00A338B0"/>
    <w:rsid w:val="00A3395A"/>
    <w:rsid w:val="00A33962"/>
    <w:rsid w:val="00A33E9B"/>
    <w:rsid w:val="00A347C9"/>
    <w:rsid w:val="00A34D07"/>
    <w:rsid w:val="00A35A3C"/>
    <w:rsid w:val="00A35B2B"/>
    <w:rsid w:val="00A35BBB"/>
    <w:rsid w:val="00A365F7"/>
    <w:rsid w:val="00A368BA"/>
    <w:rsid w:val="00A36E1C"/>
    <w:rsid w:val="00A37860"/>
    <w:rsid w:val="00A37C0E"/>
    <w:rsid w:val="00A37EE6"/>
    <w:rsid w:val="00A41085"/>
    <w:rsid w:val="00A419F4"/>
    <w:rsid w:val="00A41A7C"/>
    <w:rsid w:val="00A423BB"/>
    <w:rsid w:val="00A4265D"/>
    <w:rsid w:val="00A42C65"/>
    <w:rsid w:val="00A43183"/>
    <w:rsid w:val="00A439D1"/>
    <w:rsid w:val="00A43F1B"/>
    <w:rsid w:val="00A45457"/>
    <w:rsid w:val="00A454DF"/>
    <w:rsid w:val="00A4587D"/>
    <w:rsid w:val="00A45BA0"/>
    <w:rsid w:val="00A46D57"/>
    <w:rsid w:val="00A470FC"/>
    <w:rsid w:val="00A47396"/>
    <w:rsid w:val="00A5016C"/>
    <w:rsid w:val="00A5072E"/>
    <w:rsid w:val="00A52522"/>
    <w:rsid w:val="00A533A5"/>
    <w:rsid w:val="00A535DF"/>
    <w:rsid w:val="00A53F30"/>
    <w:rsid w:val="00A5438B"/>
    <w:rsid w:val="00A54AF1"/>
    <w:rsid w:val="00A54CBD"/>
    <w:rsid w:val="00A54F3D"/>
    <w:rsid w:val="00A551FE"/>
    <w:rsid w:val="00A552E5"/>
    <w:rsid w:val="00A55930"/>
    <w:rsid w:val="00A55A48"/>
    <w:rsid w:val="00A55CD8"/>
    <w:rsid w:val="00A564C4"/>
    <w:rsid w:val="00A56691"/>
    <w:rsid w:val="00A567A5"/>
    <w:rsid w:val="00A56D63"/>
    <w:rsid w:val="00A56DFC"/>
    <w:rsid w:val="00A571AB"/>
    <w:rsid w:val="00A57537"/>
    <w:rsid w:val="00A60A76"/>
    <w:rsid w:val="00A60E66"/>
    <w:rsid w:val="00A6116A"/>
    <w:rsid w:val="00A61229"/>
    <w:rsid w:val="00A6134F"/>
    <w:rsid w:val="00A62207"/>
    <w:rsid w:val="00A62CD4"/>
    <w:rsid w:val="00A63A00"/>
    <w:rsid w:val="00A63A24"/>
    <w:rsid w:val="00A63EAF"/>
    <w:rsid w:val="00A6443D"/>
    <w:rsid w:val="00A64618"/>
    <w:rsid w:val="00A64A21"/>
    <w:rsid w:val="00A64E39"/>
    <w:rsid w:val="00A662E1"/>
    <w:rsid w:val="00A667AF"/>
    <w:rsid w:val="00A66FDC"/>
    <w:rsid w:val="00A67F19"/>
    <w:rsid w:val="00A70A8B"/>
    <w:rsid w:val="00A70FAE"/>
    <w:rsid w:val="00A715F1"/>
    <w:rsid w:val="00A720F5"/>
    <w:rsid w:val="00A722EC"/>
    <w:rsid w:val="00A72412"/>
    <w:rsid w:val="00A726E7"/>
    <w:rsid w:val="00A72913"/>
    <w:rsid w:val="00A72BEB"/>
    <w:rsid w:val="00A7383C"/>
    <w:rsid w:val="00A743D2"/>
    <w:rsid w:val="00A7490F"/>
    <w:rsid w:val="00A74BAA"/>
    <w:rsid w:val="00A74F7E"/>
    <w:rsid w:val="00A7526F"/>
    <w:rsid w:val="00A756E7"/>
    <w:rsid w:val="00A75750"/>
    <w:rsid w:val="00A75C99"/>
    <w:rsid w:val="00A76A66"/>
    <w:rsid w:val="00A76B71"/>
    <w:rsid w:val="00A77839"/>
    <w:rsid w:val="00A779A1"/>
    <w:rsid w:val="00A81213"/>
    <w:rsid w:val="00A81271"/>
    <w:rsid w:val="00A81E5D"/>
    <w:rsid w:val="00A822FE"/>
    <w:rsid w:val="00A8266B"/>
    <w:rsid w:val="00A828B9"/>
    <w:rsid w:val="00A82C02"/>
    <w:rsid w:val="00A83391"/>
    <w:rsid w:val="00A837FB"/>
    <w:rsid w:val="00A8398A"/>
    <w:rsid w:val="00A83B6C"/>
    <w:rsid w:val="00A848BA"/>
    <w:rsid w:val="00A84F63"/>
    <w:rsid w:val="00A855AD"/>
    <w:rsid w:val="00A85F4C"/>
    <w:rsid w:val="00A861C8"/>
    <w:rsid w:val="00A864E5"/>
    <w:rsid w:val="00A86558"/>
    <w:rsid w:val="00A865DE"/>
    <w:rsid w:val="00A8677B"/>
    <w:rsid w:val="00A86AF3"/>
    <w:rsid w:val="00A86F26"/>
    <w:rsid w:val="00A871A4"/>
    <w:rsid w:val="00A87250"/>
    <w:rsid w:val="00A872AC"/>
    <w:rsid w:val="00A87925"/>
    <w:rsid w:val="00A87D39"/>
    <w:rsid w:val="00A900FA"/>
    <w:rsid w:val="00A90315"/>
    <w:rsid w:val="00A903A0"/>
    <w:rsid w:val="00A90E3F"/>
    <w:rsid w:val="00A91879"/>
    <w:rsid w:val="00A918EF"/>
    <w:rsid w:val="00A91C09"/>
    <w:rsid w:val="00A9235D"/>
    <w:rsid w:val="00A92AB5"/>
    <w:rsid w:val="00A92AEC"/>
    <w:rsid w:val="00A92B8A"/>
    <w:rsid w:val="00A9330D"/>
    <w:rsid w:val="00A93DA4"/>
    <w:rsid w:val="00A956D8"/>
    <w:rsid w:val="00A95DAC"/>
    <w:rsid w:val="00A9673D"/>
    <w:rsid w:val="00A96C65"/>
    <w:rsid w:val="00A9752C"/>
    <w:rsid w:val="00A97B5C"/>
    <w:rsid w:val="00A97EA5"/>
    <w:rsid w:val="00AA01F4"/>
    <w:rsid w:val="00AA068C"/>
    <w:rsid w:val="00AA0E93"/>
    <w:rsid w:val="00AA1159"/>
    <w:rsid w:val="00AA1427"/>
    <w:rsid w:val="00AA1800"/>
    <w:rsid w:val="00AA261B"/>
    <w:rsid w:val="00AA2C95"/>
    <w:rsid w:val="00AA2E93"/>
    <w:rsid w:val="00AA34A0"/>
    <w:rsid w:val="00AA46B1"/>
    <w:rsid w:val="00AA48B9"/>
    <w:rsid w:val="00AA5085"/>
    <w:rsid w:val="00AA5CFE"/>
    <w:rsid w:val="00AA6295"/>
    <w:rsid w:val="00AA6423"/>
    <w:rsid w:val="00AA71EF"/>
    <w:rsid w:val="00AA7AF7"/>
    <w:rsid w:val="00AA7BA2"/>
    <w:rsid w:val="00AB05F7"/>
    <w:rsid w:val="00AB0C42"/>
    <w:rsid w:val="00AB0D18"/>
    <w:rsid w:val="00AB0F72"/>
    <w:rsid w:val="00AB1993"/>
    <w:rsid w:val="00AB1BD0"/>
    <w:rsid w:val="00AB203F"/>
    <w:rsid w:val="00AB254B"/>
    <w:rsid w:val="00AB2A52"/>
    <w:rsid w:val="00AB2B0D"/>
    <w:rsid w:val="00AB3994"/>
    <w:rsid w:val="00AB3A6E"/>
    <w:rsid w:val="00AB40EB"/>
    <w:rsid w:val="00AB4513"/>
    <w:rsid w:val="00AB5274"/>
    <w:rsid w:val="00AB55F0"/>
    <w:rsid w:val="00AB6402"/>
    <w:rsid w:val="00AB6957"/>
    <w:rsid w:val="00AB6ABA"/>
    <w:rsid w:val="00AB77F3"/>
    <w:rsid w:val="00AC006C"/>
    <w:rsid w:val="00AC1A4A"/>
    <w:rsid w:val="00AC1C06"/>
    <w:rsid w:val="00AC28CF"/>
    <w:rsid w:val="00AC3A1B"/>
    <w:rsid w:val="00AC3C58"/>
    <w:rsid w:val="00AC453E"/>
    <w:rsid w:val="00AC45CD"/>
    <w:rsid w:val="00AC4649"/>
    <w:rsid w:val="00AC4CB3"/>
    <w:rsid w:val="00AC56DE"/>
    <w:rsid w:val="00AC6618"/>
    <w:rsid w:val="00AC6D61"/>
    <w:rsid w:val="00AC7A62"/>
    <w:rsid w:val="00AD056C"/>
    <w:rsid w:val="00AD0A96"/>
    <w:rsid w:val="00AD0B49"/>
    <w:rsid w:val="00AD0EBF"/>
    <w:rsid w:val="00AD1343"/>
    <w:rsid w:val="00AD1475"/>
    <w:rsid w:val="00AD18EC"/>
    <w:rsid w:val="00AD1E07"/>
    <w:rsid w:val="00AD1E8D"/>
    <w:rsid w:val="00AD2538"/>
    <w:rsid w:val="00AD2705"/>
    <w:rsid w:val="00AD3549"/>
    <w:rsid w:val="00AD4679"/>
    <w:rsid w:val="00AD4AB3"/>
    <w:rsid w:val="00AD4F71"/>
    <w:rsid w:val="00AD58AC"/>
    <w:rsid w:val="00AD68CC"/>
    <w:rsid w:val="00AD6B9D"/>
    <w:rsid w:val="00AD7A63"/>
    <w:rsid w:val="00AD7CEC"/>
    <w:rsid w:val="00AE0D4A"/>
    <w:rsid w:val="00AE0FE7"/>
    <w:rsid w:val="00AE1284"/>
    <w:rsid w:val="00AE1782"/>
    <w:rsid w:val="00AE1B5A"/>
    <w:rsid w:val="00AE23CD"/>
    <w:rsid w:val="00AE2CAB"/>
    <w:rsid w:val="00AE32ED"/>
    <w:rsid w:val="00AE432B"/>
    <w:rsid w:val="00AE456E"/>
    <w:rsid w:val="00AE45A3"/>
    <w:rsid w:val="00AE45AA"/>
    <w:rsid w:val="00AE4731"/>
    <w:rsid w:val="00AE4BE7"/>
    <w:rsid w:val="00AE4D8B"/>
    <w:rsid w:val="00AE5566"/>
    <w:rsid w:val="00AE5E01"/>
    <w:rsid w:val="00AE70A2"/>
    <w:rsid w:val="00AE7286"/>
    <w:rsid w:val="00AF02F7"/>
    <w:rsid w:val="00AF0345"/>
    <w:rsid w:val="00AF07B2"/>
    <w:rsid w:val="00AF0A64"/>
    <w:rsid w:val="00AF1FE5"/>
    <w:rsid w:val="00AF2256"/>
    <w:rsid w:val="00AF28B8"/>
    <w:rsid w:val="00AF2BF2"/>
    <w:rsid w:val="00AF2E32"/>
    <w:rsid w:val="00AF31A5"/>
    <w:rsid w:val="00AF351F"/>
    <w:rsid w:val="00AF385A"/>
    <w:rsid w:val="00AF38F4"/>
    <w:rsid w:val="00AF39AC"/>
    <w:rsid w:val="00AF3B64"/>
    <w:rsid w:val="00AF3F71"/>
    <w:rsid w:val="00AF4266"/>
    <w:rsid w:val="00AF465D"/>
    <w:rsid w:val="00AF4AE8"/>
    <w:rsid w:val="00AF592B"/>
    <w:rsid w:val="00AF5B35"/>
    <w:rsid w:val="00AF5C7B"/>
    <w:rsid w:val="00AF60B0"/>
    <w:rsid w:val="00AF60C6"/>
    <w:rsid w:val="00AF680D"/>
    <w:rsid w:val="00AF709C"/>
    <w:rsid w:val="00AF773E"/>
    <w:rsid w:val="00B00606"/>
    <w:rsid w:val="00B00A2A"/>
    <w:rsid w:val="00B01802"/>
    <w:rsid w:val="00B02124"/>
    <w:rsid w:val="00B0245C"/>
    <w:rsid w:val="00B028EA"/>
    <w:rsid w:val="00B02D71"/>
    <w:rsid w:val="00B02EDC"/>
    <w:rsid w:val="00B031F3"/>
    <w:rsid w:val="00B0343F"/>
    <w:rsid w:val="00B03D6D"/>
    <w:rsid w:val="00B0539F"/>
    <w:rsid w:val="00B05D0D"/>
    <w:rsid w:val="00B062E0"/>
    <w:rsid w:val="00B077AB"/>
    <w:rsid w:val="00B07A06"/>
    <w:rsid w:val="00B07A63"/>
    <w:rsid w:val="00B07A86"/>
    <w:rsid w:val="00B07CED"/>
    <w:rsid w:val="00B07FB6"/>
    <w:rsid w:val="00B07FBC"/>
    <w:rsid w:val="00B100CC"/>
    <w:rsid w:val="00B10BA3"/>
    <w:rsid w:val="00B11748"/>
    <w:rsid w:val="00B1181B"/>
    <w:rsid w:val="00B12A73"/>
    <w:rsid w:val="00B13019"/>
    <w:rsid w:val="00B13122"/>
    <w:rsid w:val="00B14027"/>
    <w:rsid w:val="00B14435"/>
    <w:rsid w:val="00B14CC7"/>
    <w:rsid w:val="00B15EBD"/>
    <w:rsid w:val="00B161EF"/>
    <w:rsid w:val="00B16469"/>
    <w:rsid w:val="00B16509"/>
    <w:rsid w:val="00B16671"/>
    <w:rsid w:val="00B16896"/>
    <w:rsid w:val="00B16F0E"/>
    <w:rsid w:val="00B2028F"/>
    <w:rsid w:val="00B20565"/>
    <w:rsid w:val="00B20A45"/>
    <w:rsid w:val="00B20B29"/>
    <w:rsid w:val="00B217A4"/>
    <w:rsid w:val="00B218E7"/>
    <w:rsid w:val="00B21F5C"/>
    <w:rsid w:val="00B23A11"/>
    <w:rsid w:val="00B23A33"/>
    <w:rsid w:val="00B23AA4"/>
    <w:rsid w:val="00B24545"/>
    <w:rsid w:val="00B251B8"/>
    <w:rsid w:val="00B252B3"/>
    <w:rsid w:val="00B25530"/>
    <w:rsid w:val="00B2574B"/>
    <w:rsid w:val="00B262DA"/>
    <w:rsid w:val="00B267A5"/>
    <w:rsid w:val="00B26BD2"/>
    <w:rsid w:val="00B27330"/>
    <w:rsid w:val="00B279CB"/>
    <w:rsid w:val="00B27BE3"/>
    <w:rsid w:val="00B27CD4"/>
    <w:rsid w:val="00B3061A"/>
    <w:rsid w:val="00B30876"/>
    <w:rsid w:val="00B30A95"/>
    <w:rsid w:val="00B3116F"/>
    <w:rsid w:val="00B31DEF"/>
    <w:rsid w:val="00B328A4"/>
    <w:rsid w:val="00B32939"/>
    <w:rsid w:val="00B32AD1"/>
    <w:rsid w:val="00B32E57"/>
    <w:rsid w:val="00B32FF6"/>
    <w:rsid w:val="00B331AC"/>
    <w:rsid w:val="00B3414E"/>
    <w:rsid w:val="00B34458"/>
    <w:rsid w:val="00B355EC"/>
    <w:rsid w:val="00B359B5"/>
    <w:rsid w:val="00B36251"/>
    <w:rsid w:val="00B376B9"/>
    <w:rsid w:val="00B40078"/>
    <w:rsid w:val="00B40F67"/>
    <w:rsid w:val="00B40FB7"/>
    <w:rsid w:val="00B411EE"/>
    <w:rsid w:val="00B415BF"/>
    <w:rsid w:val="00B418FE"/>
    <w:rsid w:val="00B42BE4"/>
    <w:rsid w:val="00B43826"/>
    <w:rsid w:val="00B4390C"/>
    <w:rsid w:val="00B43CC4"/>
    <w:rsid w:val="00B43F8A"/>
    <w:rsid w:val="00B44326"/>
    <w:rsid w:val="00B44332"/>
    <w:rsid w:val="00B447D4"/>
    <w:rsid w:val="00B447FE"/>
    <w:rsid w:val="00B448EA"/>
    <w:rsid w:val="00B44A86"/>
    <w:rsid w:val="00B44B46"/>
    <w:rsid w:val="00B45070"/>
    <w:rsid w:val="00B45149"/>
    <w:rsid w:val="00B45163"/>
    <w:rsid w:val="00B46207"/>
    <w:rsid w:val="00B46478"/>
    <w:rsid w:val="00B46D81"/>
    <w:rsid w:val="00B47D38"/>
    <w:rsid w:val="00B47D3E"/>
    <w:rsid w:val="00B50350"/>
    <w:rsid w:val="00B5046C"/>
    <w:rsid w:val="00B5104E"/>
    <w:rsid w:val="00B51431"/>
    <w:rsid w:val="00B514AC"/>
    <w:rsid w:val="00B517EA"/>
    <w:rsid w:val="00B52117"/>
    <w:rsid w:val="00B527A1"/>
    <w:rsid w:val="00B536DA"/>
    <w:rsid w:val="00B546D8"/>
    <w:rsid w:val="00B54A7F"/>
    <w:rsid w:val="00B55049"/>
    <w:rsid w:val="00B55231"/>
    <w:rsid w:val="00B56290"/>
    <w:rsid w:val="00B56B9B"/>
    <w:rsid w:val="00B56F96"/>
    <w:rsid w:val="00B57318"/>
    <w:rsid w:val="00B57852"/>
    <w:rsid w:val="00B60129"/>
    <w:rsid w:val="00B6085A"/>
    <w:rsid w:val="00B60B43"/>
    <w:rsid w:val="00B60D14"/>
    <w:rsid w:val="00B60DBE"/>
    <w:rsid w:val="00B6278C"/>
    <w:rsid w:val="00B62895"/>
    <w:rsid w:val="00B6293C"/>
    <w:rsid w:val="00B62BAC"/>
    <w:rsid w:val="00B62C48"/>
    <w:rsid w:val="00B62E27"/>
    <w:rsid w:val="00B63123"/>
    <w:rsid w:val="00B639B0"/>
    <w:rsid w:val="00B6438B"/>
    <w:rsid w:val="00B646AF"/>
    <w:rsid w:val="00B64BB7"/>
    <w:rsid w:val="00B64C2D"/>
    <w:rsid w:val="00B65069"/>
    <w:rsid w:val="00B663D5"/>
    <w:rsid w:val="00B66400"/>
    <w:rsid w:val="00B665DF"/>
    <w:rsid w:val="00B66A91"/>
    <w:rsid w:val="00B66ADE"/>
    <w:rsid w:val="00B66FDE"/>
    <w:rsid w:val="00B67348"/>
    <w:rsid w:val="00B67511"/>
    <w:rsid w:val="00B67E2F"/>
    <w:rsid w:val="00B702FC"/>
    <w:rsid w:val="00B70377"/>
    <w:rsid w:val="00B70DA8"/>
    <w:rsid w:val="00B71429"/>
    <w:rsid w:val="00B7144D"/>
    <w:rsid w:val="00B717F6"/>
    <w:rsid w:val="00B720A3"/>
    <w:rsid w:val="00B720B2"/>
    <w:rsid w:val="00B722CD"/>
    <w:rsid w:val="00B722DE"/>
    <w:rsid w:val="00B7251A"/>
    <w:rsid w:val="00B734AE"/>
    <w:rsid w:val="00B734BE"/>
    <w:rsid w:val="00B73974"/>
    <w:rsid w:val="00B73A34"/>
    <w:rsid w:val="00B73C4A"/>
    <w:rsid w:val="00B74149"/>
    <w:rsid w:val="00B74432"/>
    <w:rsid w:val="00B74630"/>
    <w:rsid w:val="00B74691"/>
    <w:rsid w:val="00B74B17"/>
    <w:rsid w:val="00B75E9F"/>
    <w:rsid w:val="00B7609C"/>
    <w:rsid w:val="00B761FF"/>
    <w:rsid w:val="00B7728D"/>
    <w:rsid w:val="00B77BBC"/>
    <w:rsid w:val="00B77BFF"/>
    <w:rsid w:val="00B8000A"/>
    <w:rsid w:val="00B80289"/>
    <w:rsid w:val="00B802B9"/>
    <w:rsid w:val="00B809C9"/>
    <w:rsid w:val="00B80A0B"/>
    <w:rsid w:val="00B8183B"/>
    <w:rsid w:val="00B8189B"/>
    <w:rsid w:val="00B81C00"/>
    <w:rsid w:val="00B81C5C"/>
    <w:rsid w:val="00B81D7C"/>
    <w:rsid w:val="00B82EB7"/>
    <w:rsid w:val="00B82EE7"/>
    <w:rsid w:val="00B83153"/>
    <w:rsid w:val="00B83731"/>
    <w:rsid w:val="00B83817"/>
    <w:rsid w:val="00B84492"/>
    <w:rsid w:val="00B84829"/>
    <w:rsid w:val="00B84D66"/>
    <w:rsid w:val="00B85127"/>
    <w:rsid w:val="00B85153"/>
    <w:rsid w:val="00B85CCC"/>
    <w:rsid w:val="00B85DD0"/>
    <w:rsid w:val="00B85F2F"/>
    <w:rsid w:val="00B8626F"/>
    <w:rsid w:val="00B86357"/>
    <w:rsid w:val="00B86454"/>
    <w:rsid w:val="00B86483"/>
    <w:rsid w:val="00B86493"/>
    <w:rsid w:val="00B86524"/>
    <w:rsid w:val="00B86CB6"/>
    <w:rsid w:val="00B86E51"/>
    <w:rsid w:val="00B8719A"/>
    <w:rsid w:val="00B87520"/>
    <w:rsid w:val="00B87831"/>
    <w:rsid w:val="00B900A4"/>
    <w:rsid w:val="00B90DC7"/>
    <w:rsid w:val="00B90FB4"/>
    <w:rsid w:val="00B91035"/>
    <w:rsid w:val="00B911D7"/>
    <w:rsid w:val="00B91567"/>
    <w:rsid w:val="00B916AC"/>
    <w:rsid w:val="00B916C5"/>
    <w:rsid w:val="00B9239E"/>
    <w:rsid w:val="00B92AF0"/>
    <w:rsid w:val="00B932F3"/>
    <w:rsid w:val="00B94033"/>
    <w:rsid w:val="00B94C94"/>
    <w:rsid w:val="00B95F60"/>
    <w:rsid w:val="00B96AE4"/>
    <w:rsid w:val="00B97271"/>
    <w:rsid w:val="00B97793"/>
    <w:rsid w:val="00BA040E"/>
    <w:rsid w:val="00BA0C3B"/>
    <w:rsid w:val="00BA1359"/>
    <w:rsid w:val="00BA2848"/>
    <w:rsid w:val="00BA2E6E"/>
    <w:rsid w:val="00BA4483"/>
    <w:rsid w:val="00BA4540"/>
    <w:rsid w:val="00BA46DD"/>
    <w:rsid w:val="00BA47A8"/>
    <w:rsid w:val="00BA4E1B"/>
    <w:rsid w:val="00BA51DD"/>
    <w:rsid w:val="00BA55E6"/>
    <w:rsid w:val="00BA5AAA"/>
    <w:rsid w:val="00BA5BBD"/>
    <w:rsid w:val="00BA5C2C"/>
    <w:rsid w:val="00BA5E1A"/>
    <w:rsid w:val="00BA6596"/>
    <w:rsid w:val="00BA666C"/>
    <w:rsid w:val="00BA67BF"/>
    <w:rsid w:val="00BA7FBA"/>
    <w:rsid w:val="00BB041D"/>
    <w:rsid w:val="00BB077C"/>
    <w:rsid w:val="00BB088F"/>
    <w:rsid w:val="00BB09D2"/>
    <w:rsid w:val="00BB0D9A"/>
    <w:rsid w:val="00BB1068"/>
    <w:rsid w:val="00BB1234"/>
    <w:rsid w:val="00BB15B6"/>
    <w:rsid w:val="00BB1C24"/>
    <w:rsid w:val="00BB1CB6"/>
    <w:rsid w:val="00BB1CCF"/>
    <w:rsid w:val="00BB21F1"/>
    <w:rsid w:val="00BB2309"/>
    <w:rsid w:val="00BB288B"/>
    <w:rsid w:val="00BB2BFF"/>
    <w:rsid w:val="00BB2C02"/>
    <w:rsid w:val="00BB30E3"/>
    <w:rsid w:val="00BB345D"/>
    <w:rsid w:val="00BB36F9"/>
    <w:rsid w:val="00BB3801"/>
    <w:rsid w:val="00BB3878"/>
    <w:rsid w:val="00BB3A35"/>
    <w:rsid w:val="00BB3F31"/>
    <w:rsid w:val="00BB4890"/>
    <w:rsid w:val="00BB4E50"/>
    <w:rsid w:val="00BB5124"/>
    <w:rsid w:val="00BB5715"/>
    <w:rsid w:val="00BB5A01"/>
    <w:rsid w:val="00BB5E1C"/>
    <w:rsid w:val="00BB643A"/>
    <w:rsid w:val="00BB70D9"/>
    <w:rsid w:val="00BB73C1"/>
    <w:rsid w:val="00BB762F"/>
    <w:rsid w:val="00BB7727"/>
    <w:rsid w:val="00BC03A4"/>
    <w:rsid w:val="00BC15C7"/>
    <w:rsid w:val="00BC1EA8"/>
    <w:rsid w:val="00BC261F"/>
    <w:rsid w:val="00BC26BD"/>
    <w:rsid w:val="00BC2B28"/>
    <w:rsid w:val="00BC3165"/>
    <w:rsid w:val="00BC37F6"/>
    <w:rsid w:val="00BC3AD3"/>
    <w:rsid w:val="00BC3C94"/>
    <w:rsid w:val="00BC3D05"/>
    <w:rsid w:val="00BC42A9"/>
    <w:rsid w:val="00BC46C4"/>
    <w:rsid w:val="00BC4D20"/>
    <w:rsid w:val="00BC4E30"/>
    <w:rsid w:val="00BC5224"/>
    <w:rsid w:val="00BC5304"/>
    <w:rsid w:val="00BC58C7"/>
    <w:rsid w:val="00BC5C28"/>
    <w:rsid w:val="00BC76AF"/>
    <w:rsid w:val="00BC794E"/>
    <w:rsid w:val="00BD0BBA"/>
    <w:rsid w:val="00BD0C11"/>
    <w:rsid w:val="00BD0D16"/>
    <w:rsid w:val="00BD19D2"/>
    <w:rsid w:val="00BD1A5F"/>
    <w:rsid w:val="00BD1ABB"/>
    <w:rsid w:val="00BD1E50"/>
    <w:rsid w:val="00BD21F5"/>
    <w:rsid w:val="00BD2241"/>
    <w:rsid w:val="00BD27D9"/>
    <w:rsid w:val="00BD2AEB"/>
    <w:rsid w:val="00BD36B4"/>
    <w:rsid w:val="00BD3842"/>
    <w:rsid w:val="00BD3876"/>
    <w:rsid w:val="00BD3D8A"/>
    <w:rsid w:val="00BD3FEC"/>
    <w:rsid w:val="00BD5831"/>
    <w:rsid w:val="00BD609A"/>
    <w:rsid w:val="00BD658D"/>
    <w:rsid w:val="00BD694F"/>
    <w:rsid w:val="00BD7367"/>
    <w:rsid w:val="00BE0FBC"/>
    <w:rsid w:val="00BE1435"/>
    <w:rsid w:val="00BE17AB"/>
    <w:rsid w:val="00BE17CD"/>
    <w:rsid w:val="00BE1AF8"/>
    <w:rsid w:val="00BE1B4D"/>
    <w:rsid w:val="00BE1BA8"/>
    <w:rsid w:val="00BE258E"/>
    <w:rsid w:val="00BE4106"/>
    <w:rsid w:val="00BE4145"/>
    <w:rsid w:val="00BE4234"/>
    <w:rsid w:val="00BE4523"/>
    <w:rsid w:val="00BE48BF"/>
    <w:rsid w:val="00BE4D0E"/>
    <w:rsid w:val="00BE4E4B"/>
    <w:rsid w:val="00BE51C4"/>
    <w:rsid w:val="00BE51CF"/>
    <w:rsid w:val="00BE5D40"/>
    <w:rsid w:val="00BE5F47"/>
    <w:rsid w:val="00BE6171"/>
    <w:rsid w:val="00BE6304"/>
    <w:rsid w:val="00BE637D"/>
    <w:rsid w:val="00BE64AD"/>
    <w:rsid w:val="00BE7D4F"/>
    <w:rsid w:val="00BE7E9E"/>
    <w:rsid w:val="00BE7EE0"/>
    <w:rsid w:val="00BF00DF"/>
    <w:rsid w:val="00BF01F9"/>
    <w:rsid w:val="00BF0583"/>
    <w:rsid w:val="00BF08CB"/>
    <w:rsid w:val="00BF0990"/>
    <w:rsid w:val="00BF0F02"/>
    <w:rsid w:val="00BF1A2B"/>
    <w:rsid w:val="00BF1ABA"/>
    <w:rsid w:val="00BF212A"/>
    <w:rsid w:val="00BF2761"/>
    <w:rsid w:val="00BF2F48"/>
    <w:rsid w:val="00BF3041"/>
    <w:rsid w:val="00BF3069"/>
    <w:rsid w:val="00BF3515"/>
    <w:rsid w:val="00BF3EF2"/>
    <w:rsid w:val="00BF4297"/>
    <w:rsid w:val="00BF438B"/>
    <w:rsid w:val="00BF5176"/>
    <w:rsid w:val="00BF5356"/>
    <w:rsid w:val="00BF7043"/>
    <w:rsid w:val="00BF7700"/>
    <w:rsid w:val="00BF778E"/>
    <w:rsid w:val="00C002BE"/>
    <w:rsid w:val="00C0073F"/>
    <w:rsid w:val="00C00A28"/>
    <w:rsid w:val="00C00AED"/>
    <w:rsid w:val="00C011B1"/>
    <w:rsid w:val="00C01631"/>
    <w:rsid w:val="00C0173F"/>
    <w:rsid w:val="00C01874"/>
    <w:rsid w:val="00C02874"/>
    <w:rsid w:val="00C03B15"/>
    <w:rsid w:val="00C04286"/>
    <w:rsid w:val="00C044D6"/>
    <w:rsid w:val="00C04AE3"/>
    <w:rsid w:val="00C05729"/>
    <w:rsid w:val="00C05C7E"/>
    <w:rsid w:val="00C05FA0"/>
    <w:rsid w:val="00C061C6"/>
    <w:rsid w:val="00C06340"/>
    <w:rsid w:val="00C06E70"/>
    <w:rsid w:val="00C07461"/>
    <w:rsid w:val="00C07DA1"/>
    <w:rsid w:val="00C07E18"/>
    <w:rsid w:val="00C1054C"/>
    <w:rsid w:val="00C106F3"/>
    <w:rsid w:val="00C11272"/>
    <w:rsid w:val="00C115D4"/>
    <w:rsid w:val="00C11877"/>
    <w:rsid w:val="00C11985"/>
    <w:rsid w:val="00C11B1B"/>
    <w:rsid w:val="00C11CF1"/>
    <w:rsid w:val="00C127AF"/>
    <w:rsid w:val="00C12B77"/>
    <w:rsid w:val="00C13CBC"/>
    <w:rsid w:val="00C143AE"/>
    <w:rsid w:val="00C14610"/>
    <w:rsid w:val="00C14A7C"/>
    <w:rsid w:val="00C14C5E"/>
    <w:rsid w:val="00C14C6C"/>
    <w:rsid w:val="00C16E14"/>
    <w:rsid w:val="00C20BAE"/>
    <w:rsid w:val="00C20D64"/>
    <w:rsid w:val="00C21744"/>
    <w:rsid w:val="00C225D5"/>
    <w:rsid w:val="00C2262B"/>
    <w:rsid w:val="00C231FA"/>
    <w:rsid w:val="00C2372D"/>
    <w:rsid w:val="00C23B6E"/>
    <w:rsid w:val="00C23C80"/>
    <w:rsid w:val="00C2404F"/>
    <w:rsid w:val="00C25317"/>
    <w:rsid w:val="00C25793"/>
    <w:rsid w:val="00C25F57"/>
    <w:rsid w:val="00C26C3D"/>
    <w:rsid w:val="00C27643"/>
    <w:rsid w:val="00C278A4"/>
    <w:rsid w:val="00C278E8"/>
    <w:rsid w:val="00C30DCB"/>
    <w:rsid w:val="00C32200"/>
    <w:rsid w:val="00C33739"/>
    <w:rsid w:val="00C33CD4"/>
    <w:rsid w:val="00C34062"/>
    <w:rsid w:val="00C340E7"/>
    <w:rsid w:val="00C348E1"/>
    <w:rsid w:val="00C35092"/>
    <w:rsid w:val="00C35A33"/>
    <w:rsid w:val="00C35D12"/>
    <w:rsid w:val="00C3619D"/>
    <w:rsid w:val="00C362D2"/>
    <w:rsid w:val="00C36428"/>
    <w:rsid w:val="00C36DB4"/>
    <w:rsid w:val="00C37198"/>
    <w:rsid w:val="00C3721C"/>
    <w:rsid w:val="00C37F78"/>
    <w:rsid w:val="00C40001"/>
    <w:rsid w:val="00C4025B"/>
    <w:rsid w:val="00C40539"/>
    <w:rsid w:val="00C412EB"/>
    <w:rsid w:val="00C412F1"/>
    <w:rsid w:val="00C41318"/>
    <w:rsid w:val="00C413D0"/>
    <w:rsid w:val="00C414C8"/>
    <w:rsid w:val="00C41E5F"/>
    <w:rsid w:val="00C43A3A"/>
    <w:rsid w:val="00C43F47"/>
    <w:rsid w:val="00C446B8"/>
    <w:rsid w:val="00C448C0"/>
    <w:rsid w:val="00C44E8A"/>
    <w:rsid w:val="00C44F9A"/>
    <w:rsid w:val="00C44FEB"/>
    <w:rsid w:val="00C451BC"/>
    <w:rsid w:val="00C453B0"/>
    <w:rsid w:val="00C461D2"/>
    <w:rsid w:val="00C463D3"/>
    <w:rsid w:val="00C46700"/>
    <w:rsid w:val="00C46BE5"/>
    <w:rsid w:val="00C46D1B"/>
    <w:rsid w:val="00C47ECE"/>
    <w:rsid w:val="00C504A5"/>
    <w:rsid w:val="00C50828"/>
    <w:rsid w:val="00C51122"/>
    <w:rsid w:val="00C51947"/>
    <w:rsid w:val="00C51997"/>
    <w:rsid w:val="00C52015"/>
    <w:rsid w:val="00C52700"/>
    <w:rsid w:val="00C52A9F"/>
    <w:rsid w:val="00C52FC4"/>
    <w:rsid w:val="00C5345B"/>
    <w:rsid w:val="00C54012"/>
    <w:rsid w:val="00C5444E"/>
    <w:rsid w:val="00C54505"/>
    <w:rsid w:val="00C5472C"/>
    <w:rsid w:val="00C54BCE"/>
    <w:rsid w:val="00C55370"/>
    <w:rsid w:val="00C55BA3"/>
    <w:rsid w:val="00C55E73"/>
    <w:rsid w:val="00C55ED1"/>
    <w:rsid w:val="00C55F62"/>
    <w:rsid w:val="00C5630D"/>
    <w:rsid w:val="00C56879"/>
    <w:rsid w:val="00C57046"/>
    <w:rsid w:val="00C573E0"/>
    <w:rsid w:val="00C606BF"/>
    <w:rsid w:val="00C608F0"/>
    <w:rsid w:val="00C60F4A"/>
    <w:rsid w:val="00C610AE"/>
    <w:rsid w:val="00C6147F"/>
    <w:rsid w:val="00C61716"/>
    <w:rsid w:val="00C617F1"/>
    <w:rsid w:val="00C61F42"/>
    <w:rsid w:val="00C62438"/>
    <w:rsid w:val="00C62A0E"/>
    <w:rsid w:val="00C633C4"/>
    <w:rsid w:val="00C6351C"/>
    <w:rsid w:val="00C636D5"/>
    <w:rsid w:val="00C63BB5"/>
    <w:rsid w:val="00C64A4F"/>
    <w:rsid w:val="00C64AF3"/>
    <w:rsid w:val="00C64B2D"/>
    <w:rsid w:val="00C64C29"/>
    <w:rsid w:val="00C64C95"/>
    <w:rsid w:val="00C65641"/>
    <w:rsid w:val="00C659C9"/>
    <w:rsid w:val="00C6626D"/>
    <w:rsid w:val="00C665A9"/>
    <w:rsid w:val="00C66627"/>
    <w:rsid w:val="00C66AB7"/>
    <w:rsid w:val="00C66F60"/>
    <w:rsid w:val="00C67027"/>
    <w:rsid w:val="00C67157"/>
    <w:rsid w:val="00C67CA7"/>
    <w:rsid w:val="00C70311"/>
    <w:rsid w:val="00C72829"/>
    <w:rsid w:val="00C730C7"/>
    <w:rsid w:val="00C73540"/>
    <w:rsid w:val="00C7357D"/>
    <w:rsid w:val="00C739FF"/>
    <w:rsid w:val="00C73A0C"/>
    <w:rsid w:val="00C744F9"/>
    <w:rsid w:val="00C74606"/>
    <w:rsid w:val="00C74E28"/>
    <w:rsid w:val="00C75668"/>
    <w:rsid w:val="00C76F2C"/>
    <w:rsid w:val="00C773D8"/>
    <w:rsid w:val="00C77673"/>
    <w:rsid w:val="00C7777B"/>
    <w:rsid w:val="00C7778C"/>
    <w:rsid w:val="00C77AA8"/>
    <w:rsid w:val="00C8049D"/>
    <w:rsid w:val="00C80532"/>
    <w:rsid w:val="00C809BA"/>
    <w:rsid w:val="00C809FE"/>
    <w:rsid w:val="00C81738"/>
    <w:rsid w:val="00C81F96"/>
    <w:rsid w:val="00C81FAE"/>
    <w:rsid w:val="00C821D0"/>
    <w:rsid w:val="00C82AC2"/>
    <w:rsid w:val="00C82CB8"/>
    <w:rsid w:val="00C8310C"/>
    <w:rsid w:val="00C8391D"/>
    <w:rsid w:val="00C83DDD"/>
    <w:rsid w:val="00C85AC2"/>
    <w:rsid w:val="00C85C7B"/>
    <w:rsid w:val="00C86866"/>
    <w:rsid w:val="00C86A40"/>
    <w:rsid w:val="00C86B92"/>
    <w:rsid w:val="00C871ED"/>
    <w:rsid w:val="00C8723F"/>
    <w:rsid w:val="00C8790C"/>
    <w:rsid w:val="00C879D6"/>
    <w:rsid w:val="00C87A8E"/>
    <w:rsid w:val="00C87F9F"/>
    <w:rsid w:val="00C904C1"/>
    <w:rsid w:val="00C90597"/>
    <w:rsid w:val="00C90813"/>
    <w:rsid w:val="00C92970"/>
    <w:rsid w:val="00C93085"/>
    <w:rsid w:val="00C932DA"/>
    <w:rsid w:val="00C94C70"/>
    <w:rsid w:val="00C95CB2"/>
    <w:rsid w:val="00C96725"/>
    <w:rsid w:val="00C96DE6"/>
    <w:rsid w:val="00C9728F"/>
    <w:rsid w:val="00C97DE8"/>
    <w:rsid w:val="00CA05BC"/>
    <w:rsid w:val="00CA0D94"/>
    <w:rsid w:val="00CA1591"/>
    <w:rsid w:val="00CA1A47"/>
    <w:rsid w:val="00CA1FE9"/>
    <w:rsid w:val="00CA22D9"/>
    <w:rsid w:val="00CA23A6"/>
    <w:rsid w:val="00CA2615"/>
    <w:rsid w:val="00CA268D"/>
    <w:rsid w:val="00CA2C1F"/>
    <w:rsid w:val="00CA33D1"/>
    <w:rsid w:val="00CA389A"/>
    <w:rsid w:val="00CA412B"/>
    <w:rsid w:val="00CA4C93"/>
    <w:rsid w:val="00CA55BA"/>
    <w:rsid w:val="00CA568C"/>
    <w:rsid w:val="00CA5B7A"/>
    <w:rsid w:val="00CA5FDC"/>
    <w:rsid w:val="00CA618D"/>
    <w:rsid w:val="00CB05BF"/>
    <w:rsid w:val="00CB0A02"/>
    <w:rsid w:val="00CB10F0"/>
    <w:rsid w:val="00CB11BC"/>
    <w:rsid w:val="00CB192C"/>
    <w:rsid w:val="00CB19C3"/>
    <w:rsid w:val="00CB1B08"/>
    <w:rsid w:val="00CB1D7A"/>
    <w:rsid w:val="00CB3529"/>
    <w:rsid w:val="00CB3B41"/>
    <w:rsid w:val="00CB41E9"/>
    <w:rsid w:val="00CB5055"/>
    <w:rsid w:val="00CB586B"/>
    <w:rsid w:val="00CB5988"/>
    <w:rsid w:val="00CB649F"/>
    <w:rsid w:val="00CB64BF"/>
    <w:rsid w:val="00CB67A5"/>
    <w:rsid w:val="00CB6A3E"/>
    <w:rsid w:val="00CB72B0"/>
    <w:rsid w:val="00CB78A6"/>
    <w:rsid w:val="00CB7AC2"/>
    <w:rsid w:val="00CB7E8B"/>
    <w:rsid w:val="00CC042C"/>
    <w:rsid w:val="00CC0486"/>
    <w:rsid w:val="00CC0941"/>
    <w:rsid w:val="00CC0DAE"/>
    <w:rsid w:val="00CC0EF5"/>
    <w:rsid w:val="00CC11A1"/>
    <w:rsid w:val="00CC1B3D"/>
    <w:rsid w:val="00CC1D3B"/>
    <w:rsid w:val="00CC2DC1"/>
    <w:rsid w:val="00CC2E71"/>
    <w:rsid w:val="00CC3322"/>
    <w:rsid w:val="00CC3F26"/>
    <w:rsid w:val="00CC47A7"/>
    <w:rsid w:val="00CC48BB"/>
    <w:rsid w:val="00CC4B03"/>
    <w:rsid w:val="00CC4D04"/>
    <w:rsid w:val="00CC4DB7"/>
    <w:rsid w:val="00CC4EC4"/>
    <w:rsid w:val="00CC4EEF"/>
    <w:rsid w:val="00CC69CA"/>
    <w:rsid w:val="00CC6A4E"/>
    <w:rsid w:val="00CC6B5E"/>
    <w:rsid w:val="00CC6D21"/>
    <w:rsid w:val="00CC73D2"/>
    <w:rsid w:val="00CC7D60"/>
    <w:rsid w:val="00CD00BD"/>
    <w:rsid w:val="00CD07AD"/>
    <w:rsid w:val="00CD0B5C"/>
    <w:rsid w:val="00CD1313"/>
    <w:rsid w:val="00CD15A3"/>
    <w:rsid w:val="00CD1829"/>
    <w:rsid w:val="00CD18E2"/>
    <w:rsid w:val="00CD355E"/>
    <w:rsid w:val="00CD35DC"/>
    <w:rsid w:val="00CD39B9"/>
    <w:rsid w:val="00CD3C1A"/>
    <w:rsid w:val="00CD4BFA"/>
    <w:rsid w:val="00CD535A"/>
    <w:rsid w:val="00CD59A3"/>
    <w:rsid w:val="00CD5BCB"/>
    <w:rsid w:val="00CD5D41"/>
    <w:rsid w:val="00CD63DD"/>
    <w:rsid w:val="00CE02EF"/>
    <w:rsid w:val="00CE0512"/>
    <w:rsid w:val="00CE14DE"/>
    <w:rsid w:val="00CE1ABA"/>
    <w:rsid w:val="00CE1CB2"/>
    <w:rsid w:val="00CE22B4"/>
    <w:rsid w:val="00CE2353"/>
    <w:rsid w:val="00CE34BE"/>
    <w:rsid w:val="00CE4765"/>
    <w:rsid w:val="00CE4F6E"/>
    <w:rsid w:val="00CE547F"/>
    <w:rsid w:val="00CE5C84"/>
    <w:rsid w:val="00CE5F55"/>
    <w:rsid w:val="00CE6175"/>
    <w:rsid w:val="00CE68B9"/>
    <w:rsid w:val="00CE6A94"/>
    <w:rsid w:val="00CE7431"/>
    <w:rsid w:val="00CE7733"/>
    <w:rsid w:val="00CE77ED"/>
    <w:rsid w:val="00CE7D48"/>
    <w:rsid w:val="00CF03C5"/>
    <w:rsid w:val="00CF0A49"/>
    <w:rsid w:val="00CF0BD1"/>
    <w:rsid w:val="00CF1547"/>
    <w:rsid w:val="00CF168D"/>
    <w:rsid w:val="00CF1BAD"/>
    <w:rsid w:val="00CF1E6D"/>
    <w:rsid w:val="00CF1F0D"/>
    <w:rsid w:val="00CF223A"/>
    <w:rsid w:val="00CF28AD"/>
    <w:rsid w:val="00CF3594"/>
    <w:rsid w:val="00CF36A1"/>
    <w:rsid w:val="00CF3FC7"/>
    <w:rsid w:val="00CF45E0"/>
    <w:rsid w:val="00CF48F9"/>
    <w:rsid w:val="00CF4C6E"/>
    <w:rsid w:val="00CF4FA6"/>
    <w:rsid w:val="00CF5111"/>
    <w:rsid w:val="00CF5304"/>
    <w:rsid w:val="00CF579E"/>
    <w:rsid w:val="00CF647C"/>
    <w:rsid w:val="00CF6FEC"/>
    <w:rsid w:val="00CF7AA5"/>
    <w:rsid w:val="00D00384"/>
    <w:rsid w:val="00D00984"/>
    <w:rsid w:val="00D01693"/>
    <w:rsid w:val="00D02D3D"/>
    <w:rsid w:val="00D048BD"/>
    <w:rsid w:val="00D04BFC"/>
    <w:rsid w:val="00D04CA3"/>
    <w:rsid w:val="00D04CE0"/>
    <w:rsid w:val="00D04ECC"/>
    <w:rsid w:val="00D05391"/>
    <w:rsid w:val="00D053D2"/>
    <w:rsid w:val="00D05FC9"/>
    <w:rsid w:val="00D0636B"/>
    <w:rsid w:val="00D0773D"/>
    <w:rsid w:val="00D10496"/>
    <w:rsid w:val="00D107E2"/>
    <w:rsid w:val="00D10BE3"/>
    <w:rsid w:val="00D10C67"/>
    <w:rsid w:val="00D10EAD"/>
    <w:rsid w:val="00D11173"/>
    <w:rsid w:val="00D11506"/>
    <w:rsid w:val="00D11A12"/>
    <w:rsid w:val="00D124F4"/>
    <w:rsid w:val="00D12510"/>
    <w:rsid w:val="00D12C81"/>
    <w:rsid w:val="00D12ED9"/>
    <w:rsid w:val="00D130C3"/>
    <w:rsid w:val="00D13171"/>
    <w:rsid w:val="00D131FA"/>
    <w:rsid w:val="00D1332B"/>
    <w:rsid w:val="00D135D8"/>
    <w:rsid w:val="00D13964"/>
    <w:rsid w:val="00D13C74"/>
    <w:rsid w:val="00D14FD8"/>
    <w:rsid w:val="00D15465"/>
    <w:rsid w:val="00D15851"/>
    <w:rsid w:val="00D15C03"/>
    <w:rsid w:val="00D1636F"/>
    <w:rsid w:val="00D16D87"/>
    <w:rsid w:val="00D176B8"/>
    <w:rsid w:val="00D200C2"/>
    <w:rsid w:val="00D20B5E"/>
    <w:rsid w:val="00D20CFD"/>
    <w:rsid w:val="00D21666"/>
    <w:rsid w:val="00D22F38"/>
    <w:rsid w:val="00D23595"/>
    <w:rsid w:val="00D235D2"/>
    <w:rsid w:val="00D237B3"/>
    <w:rsid w:val="00D240C6"/>
    <w:rsid w:val="00D242BC"/>
    <w:rsid w:val="00D2437C"/>
    <w:rsid w:val="00D24391"/>
    <w:rsid w:val="00D24839"/>
    <w:rsid w:val="00D24C46"/>
    <w:rsid w:val="00D2505B"/>
    <w:rsid w:val="00D25C00"/>
    <w:rsid w:val="00D25DFC"/>
    <w:rsid w:val="00D269F9"/>
    <w:rsid w:val="00D26F32"/>
    <w:rsid w:val="00D27B2C"/>
    <w:rsid w:val="00D27C85"/>
    <w:rsid w:val="00D27F65"/>
    <w:rsid w:val="00D305C6"/>
    <w:rsid w:val="00D30687"/>
    <w:rsid w:val="00D31A58"/>
    <w:rsid w:val="00D31CB2"/>
    <w:rsid w:val="00D31F73"/>
    <w:rsid w:val="00D32BDD"/>
    <w:rsid w:val="00D32DD6"/>
    <w:rsid w:val="00D32FBC"/>
    <w:rsid w:val="00D3323C"/>
    <w:rsid w:val="00D333DA"/>
    <w:rsid w:val="00D3340A"/>
    <w:rsid w:val="00D3349E"/>
    <w:rsid w:val="00D33AA1"/>
    <w:rsid w:val="00D3423A"/>
    <w:rsid w:val="00D3517E"/>
    <w:rsid w:val="00D3544E"/>
    <w:rsid w:val="00D35738"/>
    <w:rsid w:val="00D359D6"/>
    <w:rsid w:val="00D3628C"/>
    <w:rsid w:val="00D364E5"/>
    <w:rsid w:val="00D369B4"/>
    <w:rsid w:val="00D37930"/>
    <w:rsid w:val="00D37A27"/>
    <w:rsid w:val="00D37C36"/>
    <w:rsid w:val="00D37C4C"/>
    <w:rsid w:val="00D40248"/>
    <w:rsid w:val="00D40EE0"/>
    <w:rsid w:val="00D411D9"/>
    <w:rsid w:val="00D41323"/>
    <w:rsid w:val="00D414C3"/>
    <w:rsid w:val="00D416CA"/>
    <w:rsid w:val="00D42640"/>
    <w:rsid w:val="00D433BF"/>
    <w:rsid w:val="00D434BB"/>
    <w:rsid w:val="00D43687"/>
    <w:rsid w:val="00D43B51"/>
    <w:rsid w:val="00D4495C"/>
    <w:rsid w:val="00D44E09"/>
    <w:rsid w:val="00D45615"/>
    <w:rsid w:val="00D4616E"/>
    <w:rsid w:val="00D46592"/>
    <w:rsid w:val="00D46842"/>
    <w:rsid w:val="00D472D2"/>
    <w:rsid w:val="00D47BF7"/>
    <w:rsid w:val="00D50170"/>
    <w:rsid w:val="00D50540"/>
    <w:rsid w:val="00D507DC"/>
    <w:rsid w:val="00D50CE2"/>
    <w:rsid w:val="00D52232"/>
    <w:rsid w:val="00D522E4"/>
    <w:rsid w:val="00D525BD"/>
    <w:rsid w:val="00D52770"/>
    <w:rsid w:val="00D52E18"/>
    <w:rsid w:val="00D52FB4"/>
    <w:rsid w:val="00D53704"/>
    <w:rsid w:val="00D53859"/>
    <w:rsid w:val="00D538B3"/>
    <w:rsid w:val="00D53A29"/>
    <w:rsid w:val="00D543DE"/>
    <w:rsid w:val="00D54408"/>
    <w:rsid w:val="00D54660"/>
    <w:rsid w:val="00D549F5"/>
    <w:rsid w:val="00D54EC3"/>
    <w:rsid w:val="00D5503B"/>
    <w:rsid w:val="00D55397"/>
    <w:rsid w:val="00D55CCE"/>
    <w:rsid w:val="00D55CD1"/>
    <w:rsid w:val="00D57014"/>
    <w:rsid w:val="00D576D6"/>
    <w:rsid w:val="00D578DB"/>
    <w:rsid w:val="00D60702"/>
    <w:rsid w:val="00D60980"/>
    <w:rsid w:val="00D60A61"/>
    <w:rsid w:val="00D61117"/>
    <w:rsid w:val="00D61D4A"/>
    <w:rsid w:val="00D6241F"/>
    <w:rsid w:val="00D628CE"/>
    <w:rsid w:val="00D63E36"/>
    <w:rsid w:val="00D64BBA"/>
    <w:rsid w:val="00D64DD8"/>
    <w:rsid w:val="00D652C4"/>
    <w:rsid w:val="00D65537"/>
    <w:rsid w:val="00D65651"/>
    <w:rsid w:val="00D66610"/>
    <w:rsid w:val="00D666BE"/>
    <w:rsid w:val="00D66DD9"/>
    <w:rsid w:val="00D67956"/>
    <w:rsid w:val="00D701FF"/>
    <w:rsid w:val="00D70D8C"/>
    <w:rsid w:val="00D70D94"/>
    <w:rsid w:val="00D719A3"/>
    <w:rsid w:val="00D71C75"/>
    <w:rsid w:val="00D722E1"/>
    <w:rsid w:val="00D73209"/>
    <w:rsid w:val="00D7414B"/>
    <w:rsid w:val="00D74B14"/>
    <w:rsid w:val="00D7653E"/>
    <w:rsid w:val="00D7666C"/>
    <w:rsid w:val="00D77110"/>
    <w:rsid w:val="00D7729E"/>
    <w:rsid w:val="00D77357"/>
    <w:rsid w:val="00D7759B"/>
    <w:rsid w:val="00D8011F"/>
    <w:rsid w:val="00D8063C"/>
    <w:rsid w:val="00D80D9E"/>
    <w:rsid w:val="00D811D6"/>
    <w:rsid w:val="00D81C34"/>
    <w:rsid w:val="00D81FA7"/>
    <w:rsid w:val="00D82659"/>
    <w:rsid w:val="00D8358D"/>
    <w:rsid w:val="00D83838"/>
    <w:rsid w:val="00D83DA8"/>
    <w:rsid w:val="00D84B4F"/>
    <w:rsid w:val="00D84E66"/>
    <w:rsid w:val="00D84FB9"/>
    <w:rsid w:val="00D860C5"/>
    <w:rsid w:val="00D867B0"/>
    <w:rsid w:val="00D86AAF"/>
    <w:rsid w:val="00D874CB"/>
    <w:rsid w:val="00D8772C"/>
    <w:rsid w:val="00D90996"/>
    <w:rsid w:val="00D91DF1"/>
    <w:rsid w:val="00D92528"/>
    <w:rsid w:val="00D92796"/>
    <w:rsid w:val="00D93170"/>
    <w:rsid w:val="00D93406"/>
    <w:rsid w:val="00D938B9"/>
    <w:rsid w:val="00D93A01"/>
    <w:rsid w:val="00D93D71"/>
    <w:rsid w:val="00D93EE6"/>
    <w:rsid w:val="00D9403E"/>
    <w:rsid w:val="00D9422E"/>
    <w:rsid w:val="00D94DEA"/>
    <w:rsid w:val="00D95098"/>
    <w:rsid w:val="00D95618"/>
    <w:rsid w:val="00D9696C"/>
    <w:rsid w:val="00D96FE9"/>
    <w:rsid w:val="00D97425"/>
    <w:rsid w:val="00D97448"/>
    <w:rsid w:val="00D97471"/>
    <w:rsid w:val="00D97CCC"/>
    <w:rsid w:val="00DA0053"/>
    <w:rsid w:val="00DA045B"/>
    <w:rsid w:val="00DA0FA8"/>
    <w:rsid w:val="00DA1922"/>
    <w:rsid w:val="00DA2493"/>
    <w:rsid w:val="00DA3A80"/>
    <w:rsid w:val="00DA40A8"/>
    <w:rsid w:val="00DA424D"/>
    <w:rsid w:val="00DA4ADA"/>
    <w:rsid w:val="00DA4DF9"/>
    <w:rsid w:val="00DA5737"/>
    <w:rsid w:val="00DA615F"/>
    <w:rsid w:val="00DA7462"/>
    <w:rsid w:val="00DB0363"/>
    <w:rsid w:val="00DB050F"/>
    <w:rsid w:val="00DB06C7"/>
    <w:rsid w:val="00DB083C"/>
    <w:rsid w:val="00DB08C7"/>
    <w:rsid w:val="00DB0A34"/>
    <w:rsid w:val="00DB0F33"/>
    <w:rsid w:val="00DB1D8F"/>
    <w:rsid w:val="00DB2509"/>
    <w:rsid w:val="00DB2ECA"/>
    <w:rsid w:val="00DB3006"/>
    <w:rsid w:val="00DB41D9"/>
    <w:rsid w:val="00DB41E4"/>
    <w:rsid w:val="00DB434E"/>
    <w:rsid w:val="00DB53ED"/>
    <w:rsid w:val="00DB54AC"/>
    <w:rsid w:val="00DB588D"/>
    <w:rsid w:val="00DB5E29"/>
    <w:rsid w:val="00DB707F"/>
    <w:rsid w:val="00DB7D0E"/>
    <w:rsid w:val="00DC01C1"/>
    <w:rsid w:val="00DC05DA"/>
    <w:rsid w:val="00DC0952"/>
    <w:rsid w:val="00DC21E3"/>
    <w:rsid w:val="00DC2FC5"/>
    <w:rsid w:val="00DC30B3"/>
    <w:rsid w:val="00DC31CA"/>
    <w:rsid w:val="00DC344C"/>
    <w:rsid w:val="00DC36E7"/>
    <w:rsid w:val="00DC42DB"/>
    <w:rsid w:val="00DC4420"/>
    <w:rsid w:val="00DC49BC"/>
    <w:rsid w:val="00DC4B34"/>
    <w:rsid w:val="00DC59D3"/>
    <w:rsid w:val="00DC5A2B"/>
    <w:rsid w:val="00DC6288"/>
    <w:rsid w:val="00DC6551"/>
    <w:rsid w:val="00DC74B0"/>
    <w:rsid w:val="00DC7E9C"/>
    <w:rsid w:val="00DD11B4"/>
    <w:rsid w:val="00DD1B52"/>
    <w:rsid w:val="00DD1FC9"/>
    <w:rsid w:val="00DD2ABF"/>
    <w:rsid w:val="00DD2C14"/>
    <w:rsid w:val="00DD4738"/>
    <w:rsid w:val="00DD48E1"/>
    <w:rsid w:val="00DD4C95"/>
    <w:rsid w:val="00DD4EA1"/>
    <w:rsid w:val="00DD5F83"/>
    <w:rsid w:val="00DD5F9A"/>
    <w:rsid w:val="00DD6049"/>
    <w:rsid w:val="00DD627C"/>
    <w:rsid w:val="00DD70F4"/>
    <w:rsid w:val="00DD720C"/>
    <w:rsid w:val="00DD77EE"/>
    <w:rsid w:val="00DD7AE7"/>
    <w:rsid w:val="00DE08BC"/>
    <w:rsid w:val="00DE0ACF"/>
    <w:rsid w:val="00DE1303"/>
    <w:rsid w:val="00DE1475"/>
    <w:rsid w:val="00DE18DB"/>
    <w:rsid w:val="00DE1CCB"/>
    <w:rsid w:val="00DE2B6B"/>
    <w:rsid w:val="00DE2F6B"/>
    <w:rsid w:val="00DE2F84"/>
    <w:rsid w:val="00DE301B"/>
    <w:rsid w:val="00DE3074"/>
    <w:rsid w:val="00DE3665"/>
    <w:rsid w:val="00DE3F56"/>
    <w:rsid w:val="00DE4223"/>
    <w:rsid w:val="00DE4BB8"/>
    <w:rsid w:val="00DE5903"/>
    <w:rsid w:val="00DE592E"/>
    <w:rsid w:val="00DE598F"/>
    <w:rsid w:val="00DE62DA"/>
    <w:rsid w:val="00DE659A"/>
    <w:rsid w:val="00DE6B30"/>
    <w:rsid w:val="00DE72C9"/>
    <w:rsid w:val="00DE7ED6"/>
    <w:rsid w:val="00DE7F5D"/>
    <w:rsid w:val="00DF047E"/>
    <w:rsid w:val="00DF1E7F"/>
    <w:rsid w:val="00DF1FAF"/>
    <w:rsid w:val="00DF2B54"/>
    <w:rsid w:val="00DF2EF0"/>
    <w:rsid w:val="00DF2FF8"/>
    <w:rsid w:val="00DF300E"/>
    <w:rsid w:val="00DF34A1"/>
    <w:rsid w:val="00DF34B9"/>
    <w:rsid w:val="00DF38B3"/>
    <w:rsid w:val="00DF3C0F"/>
    <w:rsid w:val="00DF3F47"/>
    <w:rsid w:val="00DF4193"/>
    <w:rsid w:val="00DF4564"/>
    <w:rsid w:val="00DF4EBF"/>
    <w:rsid w:val="00DF543F"/>
    <w:rsid w:val="00DF6018"/>
    <w:rsid w:val="00DF616E"/>
    <w:rsid w:val="00DF6F33"/>
    <w:rsid w:val="00DF7826"/>
    <w:rsid w:val="00DF78ED"/>
    <w:rsid w:val="00DF7A2F"/>
    <w:rsid w:val="00E0071F"/>
    <w:rsid w:val="00E01406"/>
    <w:rsid w:val="00E02453"/>
    <w:rsid w:val="00E027B6"/>
    <w:rsid w:val="00E031A7"/>
    <w:rsid w:val="00E049B8"/>
    <w:rsid w:val="00E04E67"/>
    <w:rsid w:val="00E053E4"/>
    <w:rsid w:val="00E055C4"/>
    <w:rsid w:val="00E05C3D"/>
    <w:rsid w:val="00E06258"/>
    <w:rsid w:val="00E062BA"/>
    <w:rsid w:val="00E0698E"/>
    <w:rsid w:val="00E06DB6"/>
    <w:rsid w:val="00E0716E"/>
    <w:rsid w:val="00E078F4"/>
    <w:rsid w:val="00E07D27"/>
    <w:rsid w:val="00E10050"/>
    <w:rsid w:val="00E10199"/>
    <w:rsid w:val="00E10354"/>
    <w:rsid w:val="00E10571"/>
    <w:rsid w:val="00E10625"/>
    <w:rsid w:val="00E110FF"/>
    <w:rsid w:val="00E1126B"/>
    <w:rsid w:val="00E123D8"/>
    <w:rsid w:val="00E12419"/>
    <w:rsid w:val="00E12833"/>
    <w:rsid w:val="00E128AB"/>
    <w:rsid w:val="00E148EA"/>
    <w:rsid w:val="00E157CB"/>
    <w:rsid w:val="00E15B63"/>
    <w:rsid w:val="00E15D50"/>
    <w:rsid w:val="00E15F03"/>
    <w:rsid w:val="00E1689B"/>
    <w:rsid w:val="00E17E5E"/>
    <w:rsid w:val="00E20A66"/>
    <w:rsid w:val="00E21903"/>
    <w:rsid w:val="00E21D93"/>
    <w:rsid w:val="00E223B3"/>
    <w:rsid w:val="00E229AF"/>
    <w:rsid w:val="00E230E7"/>
    <w:rsid w:val="00E23734"/>
    <w:rsid w:val="00E24310"/>
    <w:rsid w:val="00E2442C"/>
    <w:rsid w:val="00E2452F"/>
    <w:rsid w:val="00E24F89"/>
    <w:rsid w:val="00E25803"/>
    <w:rsid w:val="00E259EA"/>
    <w:rsid w:val="00E25CEB"/>
    <w:rsid w:val="00E260AC"/>
    <w:rsid w:val="00E267F9"/>
    <w:rsid w:val="00E26AC5"/>
    <w:rsid w:val="00E271F4"/>
    <w:rsid w:val="00E273BF"/>
    <w:rsid w:val="00E2774D"/>
    <w:rsid w:val="00E313B0"/>
    <w:rsid w:val="00E3154D"/>
    <w:rsid w:val="00E31D8F"/>
    <w:rsid w:val="00E32BE7"/>
    <w:rsid w:val="00E32DE3"/>
    <w:rsid w:val="00E330E2"/>
    <w:rsid w:val="00E342AC"/>
    <w:rsid w:val="00E34E4C"/>
    <w:rsid w:val="00E35D75"/>
    <w:rsid w:val="00E35EF5"/>
    <w:rsid w:val="00E361F6"/>
    <w:rsid w:val="00E3639E"/>
    <w:rsid w:val="00E368D4"/>
    <w:rsid w:val="00E36D3B"/>
    <w:rsid w:val="00E36EC7"/>
    <w:rsid w:val="00E417F9"/>
    <w:rsid w:val="00E41C91"/>
    <w:rsid w:val="00E4222A"/>
    <w:rsid w:val="00E4261B"/>
    <w:rsid w:val="00E42B86"/>
    <w:rsid w:val="00E43A66"/>
    <w:rsid w:val="00E44127"/>
    <w:rsid w:val="00E44255"/>
    <w:rsid w:val="00E44A61"/>
    <w:rsid w:val="00E44A6A"/>
    <w:rsid w:val="00E44BFA"/>
    <w:rsid w:val="00E44C1E"/>
    <w:rsid w:val="00E45169"/>
    <w:rsid w:val="00E45633"/>
    <w:rsid w:val="00E4594D"/>
    <w:rsid w:val="00E463F9"/>
    <w:rsid w:val="00E465E9"/>
    <w:rsid w:val="00E46EC5"/>
    <w:rsid w:val="00E47010"/>
    <w:rsid w:val="00E47D47"/>
    <w:rsid w:val="00E47FFB"/>
    <w:rsid w:val="00E524D9"/>
    <w:rsid w:val="00E52D18"/>
    <w:rsid w:val="00E5392A"/>
    <w:rsid w:val="00E53BC8"/>
    <w:rsid w:val="00E5567D"/>
    <w:rsid w:val="00E55A7C"/>
    <w:rsid w:val="00E55F73"/>
    <w:rsid w:val="00E56D9B"/>
    <w:rsid w:val="00E575E4"/>
    <w:rsid w:val="00E57C1A"/>
    <w:rsid w:val="00E60517"/>
    <w:rsid w:val="00E60FD2"/>
    <w:rsid w:val="00E61007"/>
    <w:rsid w:val="00E614FF"/>
    <w:rsid w:val="00E6188D"/>
    <w:rsid w:val="00E633E1"/>
    <w:rsid w:val="00E638E0"/>
    <w:rsid w:val="00E638E1"/>
    <w:rsid w:val="00E63CA0"/>
    <w:rsid w:val="00E64788"/>
    <w:rsid w:val="00E64865"/>
    <w:rsid w:val="00E64A0F"/>
    <w:rsid w:val="00E64E84"/>
    <w:rsid w:val="00E64F7B"/>
    <w:rsid w:val="00E6527A"/>
    <w:rsid w:val="00E654E2"/>
    <w:rsid w:val="00E6553C"/>
    <w:rsid w:val="00E65D38"/>
    <w:rsid w:val="00E65E37"/>
    <w:rsid w:val="00E66168"/>
    <w:rsid w:val="00E6761A"/>
    <w:rsid w:val="00E67A5D"/>
    <w:rsid w:val="00E67A81"/>
    <w:rsid w:val="00E705CC"/>
    <w:rsid w:val="00E70B44"/>
    <w:rsid w:val="00E70C1B"/>
    <w:rsid w:val="00E70CC7"/>
    <w:rsid w:val="00E71B35"/>
    <w:rsid w:val="00E71D29"/>
    <w:rsid w:val="00E71E6D"/>
    <w:rsid w:val="00E71E78"/>
    <w:rsid w:val="00E73036"/>
    <w:rsid w:val="00E73078"/>
    <w:rsid w:val="00E73688"/>
    <w:rsid w:val="00E736AF"/>
    <w:rsid w:val="00E73A13"/>
    <w:rsid w:val="00E73B65"/>
    <w:rsid w:val="00E750B3"/>
    <w:rsid w:val="00E7608A"/>
    <w:rsid w:val="00E760D1"/>
    <w:rsid w:val="00E769B2"/>
    <w:rsid w:val="00E76E68"/>
    <w:rsid w:val="00E77074"/>
    <w:rsid w:val="00E77B6B"/>
    <w:rsid w:val="00E80383"/>
    <w:rsid w:val="00E808C8"/>
    <w:rsid w:val="00E80D0B"/>
    <w:rsid w:val="00E810EC"/>
    <w:rsid w:val="00E81AE2"/>
    <w:rsid w:val="00E82545"/>
    <w:rsid w:val="00E82830"/>
    <w:rsid w:val="00E82FAD"/>
    <w:rsid w:val="00E83204"/>
    <w:rsid w:val="00E83571"/>
    <w:rsid w:val="00E8488B"/>
    <w:rsid w:val="00E84A61"/>
    <w:rsid w:val="00E84CA6"/>
    <w:rsid w:val="00E84EAE"/>
    <w:rsid w:val="00E85EAF"/>
    <w:rsid w:val="00E86198"/>
    <w:rsid w:val="00E8629F"/>
    <w:rsid w:val="00E8682A"/>
    <w:rsid w:val="00E869C2"/>
    <w:rsid w:val="00E86AC7"/>
    <w:rsid w:val="00E86F4D"/>
    <w:rsid w:val="00E874CC"/>
    <w:rsid w:val="00E87CF2"/>
    <w:rsid w:val="00E9091C"/>
    <w:rsid w:val="00E9153F"/>
    <w:rsid w:val="00E91CC9"/>
    <w:rsid w:val="00E92367"/>
    <w:rsid w:val="00E935A1"/>
    <w:rsid w:val="00E93C2A"/>
    <w:rsid w:val="00E9432D"/>
    <w:rsid w:val="00E948A3"/>
    <w:rsid w:val="00E94F49"/>
    <w:rsid w:val="00E953E7"/>
    <w:rsid w:val="00E959B6"/>
    <w:rsid w:val="00E9609F"/>
    <w:rsid w:val="00E96129"/>
    <w:rsid w:val="00E96797"/>
    <w:rsid w:val="00E96DA0"/>
    <w:rsid w:val="00E96DC6"/>
    <w:rsid w:val="00E96FC9"/>
    <w:rsid w:val="00E97534"/>
    <w:rsid w:val="00E97779"/>
    <w:rsid w:val="00EA02B1"/>
    <w:rsid w:val="00EA0635"/>
    <w:rsid w:val="00EA17DB"/>
    <w:rsid w:val="00EA1B92"/>
    <w:rsid w:val="00EA1C6F"/>
    <w:rsid w:val="00EA1E36"/>
    <w:rsid w:val="00EA2D57"/>
    <w:rsid w:val="00EA2E04"/>
    <w:rsid w:val="00EA2E45"/>
    <w:rsid w:val="00EA3A6F"/>
    <w:rsid w:val="00EA4B60"/>
    <w:rsid w:val="00EA524E"/>
    <w:rsid w:val="00EA5380"/>
    <w:rsid w:val="00EA595A"/>
    <w:rsid w:val="00EA5B4D"/>
    <w:rsid w:val="00EA680F"/>
    <w:rsid w:val="00EA7104"/>
    <w:rsid w:val="00EA718A"/>
    <w:rsid w:val="00EA75BD"/>
    <w:rsid w:val="00EA786B"/>
    <w:rsid w:val="00EA7AB6"/>
    <w:rsid w:val="00EA7BE8"/>
    <w:rsid w:val="00EB0492"/>
    <w:rsid w:val="00EB08FB"/>
    <w:rsid w:val="00EB0991"/>
    <w:rsid w:val="00EB0C90"/>
    <w:rsid w:val="00EB1030"/>
    <w:rsid w:val="00EB1099"/>
    <w:rsid w:val="00EB1BAE"/>
    <w:rsid w:val="00EB1D7C"/>
    <w:rsid w:val="00EB205D"/>
    <w:rsid w:val="00EB2B00"/>
    <w:rsid w:val="00EB2D33"/>
    <w:rsid w:val="00EB2FCB"/>
    <w:rsid w:val="00EB3405"/>
    <w:rsid w:val="00EB4385"/>
    <w:rsid w:val="00EB5AA8"/>
    <w:rsid w:val="00EB5EBC"/>
    <w:rsid w:val="00EB63B5"/>
    <w:rsid w:val="00EB6ACC"/>
    <w:rsid w:val="00EB753F"/>
    <w:rsid w:val="00EB7920"/>
    <w:rsid w:val="00EC00E8"/>
    <w:rsid w:val="00EC03A6"/>
    <w:rsid w:val="00EC0804"/>
    <w:rsid w:val="00EC0C8F"/>
    <w:rsid w:val="00EC106C"/>
    <w:rsid w:val="00EC12E4"/>
    <w:rsid w:val="00EC147B"/>
    <w:rsid w:val="00EC1FD7"/>
    <w:rsid w:val="00EC2288"/>
    <w:rsid w:val="00EC2E24"/>
    <w:rsid w:val="00EC3EE8"/>
    <w:rsid w:val="00EC478D"/>
    <w:rsid w:val="00EC4D5E"/>
    <w:rsid w:val="00EC557F"/>
    <w:rsid w:val="00EC55E8"/>
    <w:rsid w:val="00EC5667"/>
    <w:rsid w:val="00EC57D6"/>
    <w:rsid w:val="00EC5BE5"/>
    <w:rsid w:val="00EC635B"/>
    <w:rsid w:val="00EC66A3"/>
    <w:rsid w:val="00EC799B"/>
    <w:rsid w:val="00EC7C36"/>
    <w:rsid w:val="00EC7FB2"/>
    <w:rsid w:val="00ED018D"/>
    <w:rsid w:val="00ED127A"/>
    <w:rsid w:val="00ED12FD"/>
    <w:rsid w:val="00ED189D"/>
    <w:rsid w:val="00ED3FFE"/>
    <w:rsid w:val="00ED557D"/>
    <w:rsid w:val="00ED6197"/>
    <w:rsid w:val="00ED69FB"/>
    <w:rsid w:val="00ED6A17"/>
    <w:rsid w:val="00ED6DA3"/>
    <w:rsid w:val="00ED720D"/>
    <w:rsid w:val="00ED7756"/>
    <w:rsid w:val="00ED7C56"/>
    <w:rsid w:val="00ED7DEE"/>
    <w:rsid w:val="00EE0B19"/>
    <w:rsid w:val="00EE1736"/>
    <w:rsid w:val="00EE2080"/>
    <w:rsid w:val="00EE2088"/>
    <w:rsid w:val="00EE242C"/>
    <w:rsid w:val="00EE3235"/>
    <w:rsid w:val="00EE3896"/>
    <w:rsid w:val="00EE3D93"/>
    <w:rsid w:val="00EE42D5"/>
    <w:rsid w:val="00EE4411"/>
    <w:rsid w:val="00EE480E"/>
    <w:rsid w:val="00EE5755"/>
    <w:rsid w:val="00EE5DB8"/>
    <w:rsid w:val="00EE5DE7"/>
    <w:rsid w:val="00EE628C"/>
    <w:rsid w:val="00EE6A69"/>
    <w:rsid w:val="00EE6F15"/>
    <w:rsid w:val="00EE6FAF"/>
    <w:rsid w:val="00EE70A3"/>
    <w:rsid w:val="00EE7F2B"/>
    <w:rsid w:val="00EF0C93"/>
    <w:rsid w:val="00EF0D86"/>
    <w:rsid w:val="00EF15C2"/>
    <w:rsid w:val="00EF19A4"/>
    <w:rsid w:val="00EF1EB3"/>
    <w:rsid w:val="00EF20CC"/>
    <w:rsid w:val="00EF25AD"/>
    <w:rsid w:val="00EF25E2"/>
    <w:rsid w:val="00EF284E"/>
    <w:rsid w:val="00EF2D2E"/>
    <w:rsid w:val="00EF324A"/>
    <w:rsid w:val="00EF3382"/>
    <w:rsid w:val="00EF37C4"/>
    <w:rsid w:val="00EF37E6"/>
    <w:rsid w:val="00EF3D78"/>
    <w:rsid w:val="00EF46A2"/>
    <w:rsid w:val="00EF5AEA"/>
    <w:rsid w:val="00EF5D04"/>
    <w:rsid w:val="00EF5F7A"/>
    <w:rsid w:val="00EF5F8A"/>
    <w:rsid w:val="00EF6676"/>
    <w:rsid w:val="00EF6723"/>
    <w:rsid w:val="00EF67E4"/>
    <w:rsid w:val="00EF6E97"/>
    <w:rsid w:val="00EF7D4A"/>
    <w:rsid w:val="00F0009C"/>
    <w:rsid w:val="00F004A8"/>
    <w:rsid w:val="00F00E30"/>
    <w:rsid w:val="00F019A2"/>
    <w:rsid w:val="00F01A25"/>
    <w:rsid w:val="00F01CFB"/>
    <w:rsid w:val="00F030A2"/>
    <w:rsid w:val="00F039E6"/>
    <w:rsid w:val="00F04274"/>
    <w:rsid w:val="00F04621"/>
    <w:rsid w:val="00F04838"/>
    <w:rsid w:val="00F04BB1"/>
    <w:rsid w:val="00F0526E"/>
    <w:rsid w:val="00F0607B"/>
    <w:rsid w:val="00F06440"/>
    <w:rsid w:val="00F069E3"/>
    <w:rsid w:val="00F06EC9"/>
    <w:rsid w:val="00F0777E"/>
    <w:rsid w:val="00F07C16"/>
    <w:rsid w:val="00F07F07"/>
    <w:rsid w:val="00F100C6"/>
    <w:rsid w:val="00F1048B"/>
    <w:rsid w:val="00F10C8F"/>
    <w:rsid w:val="00F10DB5"/>
    <w:rsid w:val="00F10E3C"/>
    <w:rsid w:val="00F120A6"/>
    <w:rsid w:val="00F12715"/>
    <w:rsid w:val="00F129D8"/>
    <w:rsid w:val="00F12AF7"/>
    <w:rsid w:val="00F13526"/>
    <w:rsid w:val="00F135CF"/>
    <w:rsid w:val="00F1394E"/>
    <w:rsid w:val="00F14307"/>
    <w:rsid w:val="00F143ED"/>
    <w:rsid w:val="00F1509A"/>
    <w:rsid w:val="00F15E1D"/>
    <w:rsid w:val="00F16154"/>
    <w:rsid w:val="00F16B4E"/>
    <w:rsid w:val="00F16FDC"/>
    <w:rsid w:val="00F17DFE"/>
    <w:rsid w:val="00F17F78"/>
    <w:rsid w:val="00F2050A"/>
    <w:rsid w:val="00F2064B"/>
    <w:rsid w:val="00F2065F"/>
    <w:rsid w:val="00F206EE"/>
    <w:rsid w:val="00F20963"/>
    <w:rsid w:val="00F20D64"/>
    <w:rsid w:val="00F21CCE"/>
    <w:rsid w:val="00F21E42"/>
    <w:rsid w:val="00F22C1D"/>
    <w:rsid w:val="00F22F60"/>
    <w:rsid w:val="00F24B39"/>
    <w:rsid w:val="00F24D6A"/>
    <w:rsid w:val="00F25368"/>
    <w:rsid w:val="00F25398"/>
    <w:rsid w:val="00F25506"/>
    <w:rsid w:val="00F26119"/>
    <w:rsid w:val="00F26910"/>
    <w:rsid w:val="00F26E78"/>
    <w:rsid w:val="00F27D78"/>
    <w:rsid w:val="00F30E59"/>
    <w:rsid w:val="00F3125C"/>
    <w:rsid w:val="00F3261D"/>
    <w:rsid w:val="00F328AC"/>
    <w:rsid w:val="00F32A25"/>
    <w:rsid w:val="00F32A37"/>
    <w:rsid w:val="00F32D21"/>
    <w:rsid w:val="00F339DF"/>
    <w:rsid w:val="00F34A59"/>
    <w:rsid w:val="00F34D9D"/>
    <w:rsid w:val="00F3558D"/>
    <w:rsid w:val="00F35E40"/>
    <w:rsid w:val="00F36240"/>
    <w:rsid w:val="00F36A8D"/>
    <w:rsid w:val="00F36A98"/>
    <w:rsid w:val="00F36C09"/>
    <w:rsid w:val="00F36C0D"/>
    <w:rsid w:val="00F37422"/>
    <w:rsid w:val="00F3742A"/>
    <w:rsid w:val="00F37CD2"/>
    <w:rsid w:val="00F4002A"/>
    <w:rsid w:val="00F400C1"/>
    <w:rsid w:val="00F406D8"/>
    <w:rsid w:val="00F40D8F"/>
    <w:rsid w:val="00F41567"/>
    <w:rsid w:val="00F41802"/>
    <w:rsid w:val="00F41E54"/>
    <w:rsid w:val="00F41F8A"/>
    <w:rsid w:val="00F42C44"/>
    <w:rsid w:val="00F4328E"/>
    <w:rsid w:val="00F43630"/>
    <w:rsid w:val="00F44A92"/>
    <w:rsid w:val="00F44A95"/>
    <w:rsid w:val="00F44B09"/>
    <w:rsid w:val="00F45D71"/>
    <w:rsid w:val="00F467D4"/>
    <w:rsid w:val="00F471C7"/>
    <w:rsid w:val="00F473D8"/>
    <w:rsid w:val="00F47482"/>
    <w:rsid w:val="00F47920"/>
    <w:rsid w:val="00F479C0"/>
    <w:rsid w:val="00F47B81"/>
    <w:rsid w:val="00F47C7C"/>
    <w:rsid w:val="00F50A47"/>
    <w:rsid w:val="00F511FE"/>
    <w:rsid w:val="00F51997"/>
    <w:rsid w:val="00F51BF7"/>
    <w:rsid w:val="00F51CED"/>
    <w:rsid w:val="00F5214F"/>
    <w:rsid w:val="00F531BE"/>
    <w:rsid w:val="00F537CA"/>
    <w:rsid w:val="00F53CD1"/>
    <w:rsid w:val="00F54B23"/>
    <w:rsid w:val="00F551C8"/>
    <w:rsid w:val="00F555E2"/>
    <w:rsid w:val="00F55653"/>
    <w:rsid w:val="00F55756"/>
    <w:rsid w:val="00F55C6A"/>
    <w:rsid w:val="00F55DB3"/>
    <w:rsid w:val="00F568D0"/>
    <w:rsid w:val="00F57198"/>
    <w:rsid w:val="00F5764C"/>
    <w:rsid w:val="00F60250"/>
    <w:rsid w:val="00F61766"/>
    <w:rsid w:val="00F617E6"/>
    <w:rsid w:val="00F618B4"/>
    <w:rsid w:val="00F61DEB"/>
    <w:rsid w:val="00F61DEC"/>
    <w:rsid w:val="00F61E5E"/>
    <w:rsid w:val="00F620E6"/>
    <w:rsid w:val="00F633D7"/>
    <w:rsid w:val="00F637C5"/>
    <w:rsid w:val="00F6450D"/>
    <w:rsid w:val="00F64807"/>
    <w:rsid w:val="00F64BEA"/>
    <w:rsid w:val="00F64C47"/>
    <w:rsid w:val="00F64F91"/>
    <w:rsid w:val="00F6502C"/>
    <w:rsid w:val="00F65788"/>
    <w:rsid w:val="00F658E8"/>
    <w:rsid w:val="00F661A3"/>
    <w:rsid w:val="00F66306"/>
    <w:rsid w:val="00F66B2D"/>
    <w:rsid w:val="00F66DF7"/>
    <w:rsid w:val="00F6790A"/>
    <w:rsid w:val="00F67922"/>
    <w:rsid w:val="00F703FB"/>
    <w:rsid w:val="00F706DD"/>
    <w:rsid w:val="00F70F05"/>
    <w:rsid w:val="00F71210"/>
    <w:rsid w:val="00F72A0E"/>
    <w:rsid w:val="00F72A8F"/>
    <w:rsid w:val="00F72AA3"/>
    <w:rsid w:val="00F72D26"/>
    <w:rsid w:val="00F72D79"/>
    <w:rsid w:val="00F72DAE"/>
    <w:rsid w:val="00F72F7F"/>
    <w:rsid w:val="00F732C7"/>
    <w:rsid w:val="00F732E4"/>
    <w:rsid w:val="00F7356F"/>
    <w:rsid w:val="00F73598"/>
    <w:rsid w:val="00F73DCA"/>
    <w:rsid w:val="00F73DE8"/>
    <w:rsid w:val="00F74D2F"/>
    <w:rsid w:val="00F75169"/>
    <w:rsid w:val="00F75942"/>
    <w:rsid w:val="00F764AB"/>
    <w:rsid w:val="00F7784D"/>
    <w:rsid w:val="00F80032"/>
    <w:rsid w:val="00F812CA"/>
    <w:rsid w:val="00F812CE"/>
    <w:rsid w:val="00F8152C"/>
    <w:rsid w:val="00F82202"/>
    <w:rsid w:val="00F8231E"/>
    <w:rsid w:val="00F836E1"/>
    <w:rsid w:val="00F839E9"/>
    <w:rsid w:val="00F83A4C"/>
    <w:rsid w:val="00F848EA"/>
    <w:rsid w:val="00F849D4"/>
    <w:rsid w:val="00F84C09"/>
    <w:rsid w:val="00F84C4B"/>
    <w:rsid w:val="00F84E02"/>
    <w:rsid w:val="00F84E56"/>
    <w:rsid w:val="00F86986"/>
    <w:rsid w:val="00F869EA"/>
    <w:rsid w:val="00F86B44"/>
    <w:rsid w:val="00F874B3"/>
    <w:rsid w:val="00F876CF"/>
    <w:rsid w:val="00F90073"/>
    <w:rsid w:val="00F90408"/>
    <w:rsid w:val="00F9068C"/>
    <w:rsid w:val="00F90C43"/>
    <w:rsid w:val="00F90D58"/>
    <w:rsid w:val="00F914D9"/>
    <w:rsid w:val="00F9151F"/>
    <w:rsid w:val="00F91A7E"/>
    <w:rsid w:val="00F91F27"/>
    <w:rsid w:val="00F9255B"/>
    <w:rsid w:val="00F92A42"/>
    <w:rsid w:val="00F92A4B"/>
    <w:rsid w:val="00F933FD"/>
    <w:rsid w:val="00F93B7A"/>
    <w:rsid w:val="00F95B5E"/>
    <w:rsid w:val="00F95BDF"/>
    <w:rsid w:val="00F95E27"/>
    <w:rsid w:val="00F96C54"/>
    <w:rsid w:val="00F97738"/>
    <w:rsid w:val="00F978DF"/>
    <w:rsid w:val="00FA011F"/>
    <w:rsid w:val="00FA012B"/>
    <w:rsid w:val="00FA0164"/>
    <w:rsid w:val="00FA04B6"/>
    <w:rsid w:val="00FA09E5"/>
    <w:rsid w:val="00FA18C9"/>
    <w:rsid w:val="00FA1B3E"/>
    <w:rsid w:val="00FA1C60"/>
    <w:rsid w:val="00FA267D"/>
    <w:rsid w:val="00FA3187"/>
    <w:rsid w:val="00FA3A3A"/>
    <w:rsid w:val="00FA3EDF"/>
    <w:rsid w:val="00FA464C"/>
    <w:rsid w:val="00FA465F"/>
    <w:rsid w:val="00FA477C"/>
    <w:rsid w:val="00FA47CC"/>
    <w:rsid w:val="00FA5166"/>
    <w:rsid w:val="00FA5264"/>
    <w:rsid w:val="00FA53F0"/>
    <w:rsid w:val="00FA55FC"/>
    <w:rsid w:val="00FA5819"/>
    <w:rsid w:val="00FA68C4"/>
    <w:rsid w:val="00FA6CB2"/>
    <w:rsid w:val="00FA6F98"/>
    <w:rsid w:val="00FB002F"/>
    <w:rsid w:val="00FB02A7"/>
    <w:rsid w:val="00FB04B3"/>
    <w:rsid w:val="00FB0758"/>
    <w:rsid w:val="00FB1328"/>
    <w:rsid w:val="00FB19FD"/>
    <w:rsid w:val="00FB1D6F"/>
    <w:rsid w:val="00FB2695"/>
    <w:rsid w:val="00FB329D"/>
    <w:rsid w:val="00FB3A6C"/>
    <w:rsid w:val="00FB409E"/>
    <w:rsid w:val="00FB40DE"/>
    <w:rsid w:val="00FB419E"/>
    <w:rsid w:val="00FB4A53"/>
    <w:rsid w:val="00FB4FB8"/>
    <w:rsid w:val="00FB5056"/>
    <w:rsid w:val="00FB51A1"/>
    <w:rsid w:val="00FB5B2A"/>
    <w:rsid w:val="00FB5C0A"/>
    <w:rsid w:val="00FB6F24"/>
    <w:rsid w:val="00FB794F"/>
    <w:rsid w:val="00FB79E7"/>
    <w:rsid w:val="00FB7E66"/>
    <w:rsid w:val="00FB7FD6"/>
    <w:rsid w:val="00FC03EC"/>
    <w:rsid w:val="00FC0CF8"/>
    <w:rsid w:val="00FC0E69"/>
    <w:rsid w:val="00FC1524"/>
    <w:rsid w:val="00FC1C97"/>
    <w:rsid w:val="00FC1DB2"/>
    <w:rsid w:val="00FC3237"/>
    <w:rsid w:val="00FC47E1"/>
    <w:rsid w:val="00FC4E62"/>
    <w:rsid w:val="00FC4E82"/>
    <w:rsid w:val="00FC5B7D"/>
    <w:rsid w:val="00FC5C9B"/>
    <w:rsid w:val="00FC5DCA"/>
    <w:rsid w:val="00FC5FB6"/>
    <w:rsid w:val="00FC7522"/>
    <w:rsid w:val="00FD026E"/>
    <w:rsid w:val="00FD04FF"/>
    <w:rsid w:val="00FD0761"/>
    <w:rsid w:val="00FD0898"/>
    <w:rsid w:val="00FD0C2D"/>
    <w:rsid w:val="00FD0E83"/>
    <w:rsid w:val="00FD1083"/>
    <w:rsid w:val="00FD172B"/>
    <w:rsid w:val="00FD1CA9"/>
    <w:rsid w:val="00FD2BC2"/>
    <w:rsid w:val="00FD362E"/>
    <w:rsid w:val="00FD3633"/>
    <w:rsid w:val="00FD3F5F"/>
    <w:rsid w:val="00FD53A0"/>
    <w:rsid w:val="00FD558B"/>
    <w:rsid w:val="00FD5AAB"/>
    <w:rsid w:val="00FD7B5D"/>
    <w:rsid w:val="00FD7FBF"/>
    <w:rsid w:val="00FE080B"/>
    <w:rsid w:val="00FE0BC2"/>
    <w:rsid w:val="00FE0D17"/>
    <w:rsid w:val="00FE102F"/>
    <w:rsid w:val="00FE1054"/>
    <w:rsid w:val="00FE1817"/>
    <w:rsid w:val="00FE1BC9"/>
    <w:rsid w:val="00FE1C2B"/>
    <w:rsid w:val="00FE2423"/>
    <w:rsid w:val="00FE2629"/>
    <w:rsid w:val="00FE2675"/>
    <w:rsid w:val="00FE3211"/>
    <w:rsid w:val="00FE3215"/>
    <w:rsid w:val="00FE3569"/>
    <w:rsid w:val="00FE3D88"/>
    <w:rsid w:val="00FE46BF"/>
    <w:rsid w:val="00FE48A1"/>
    <w:rsid w:val="00FE4BDC"/>
    <w:rsid w:val="00FE4C20"/>
    <w:rsid w:val="00FE4D77"/>
    <w:rsid w:val="00FE5538"/>
    <w:rsid w:val="00FE5B0C"/>
    <w:rsid w:val="00FE5D05"/>
    <w:rsid w:val="00FE62CD"/>
    <w:rsid w:val="00FE6D83"/>
    <w:rsid w:val="00FE7FFE"/>
    <w:rsid w:val="00FF0798"/>
    <w:rsid w:val="00FF0CDA"/>
    <w:rsid w:val="00FF219C"/>
    <w:rsid w:val="00FF32C6"/>
    <w:rsid w:val="00FF35D6"/>
    <w:rsid w:val="00FF3C41"/>
    <w:rsid w:val="00FF5429"/>
    <w:rsid w:val="00FF567E"/>
    <w:rsid w:val="00FF5DD4"/>
    <w:rsid w:val="00FF6283"/>
    <w:rsid w:val="00FF646F"/>
    <w:rsid w:val="00FF6786"/>
    <w:rsid w:val="00FF68B4"/>
    <w:rsid w:val="00FF696B"/>
    <w:rsid w:val="00FF6DC4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16E7885"/>
  <w15:docId w15:val="{CE6D6632-5F51-4BB4-99CE-66A634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2BE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line="288" w:lineRule="auto"/>
      <w:ind w:left="567"/>
      <w:jc w:val="both"/>
    </w:pPr>
    <w:rPr>
      <w:rFonts w:ascii="Verdana" w:hAnsi="Verdana"/>
      <w:spacing w:val="6"/>
      <w:sz w:val="19"/>
    </w:rPr>
  </w:style>
  <w:style w:type="paragraph" w:styleId="Overskrift1">
    <w:name w:val="heading 1"/>
    <w:aliases w:val="h1,A MAJOR/BOLD,Schedheading,Heading 1(Report Only),h1 chapter heading,Section Heading,H1,Attribute Heading 1,Roman 14 B Heading,Roman 14 B Heading1,Roman 14 B Heading2,Roman 14 B Heading11,new page/chapter,1st level,(Alt+1),Part,Level 1,2"/>
    <w:basedOn w:val="Normal"/>
    <w:next w:val="Normal"/>
    <w:link w:val="Overskrift1Tegn"/>
    <w:qFormat/>
    <w:rsid w:val="004574D5"/>
    <w:pPr>
      <w:keepNext/>
      <w:numPr>
        <w:numId w:val="3"/>
      </w:numPr>
      <w:tabs>
        <w:tab w:val="clear" w:pos="435"/>
        <w:tab w:val="clear" w:pos="1134"/>
        <w:tab w:val="num" w:pos="577"/>
      </w:tabs>
      <w:spacing w:beforeLines="150" w:before="360" w:after="120" w:line="240" w:lineRule="auto"/>
      <w:ind w:left="567" w:hanging="567"/>
      <w:outlineLvl w:val="0"/>
    </w:pPr>
    <w:rPr>
      <w:b/>
      <w:color w:val="000000"/>
      <w:sz w:val="16"/>
      <w:szCs w:val="16"/>
    </w:rPr>
  </w:style>
  <w:style w:type="paragraph" w:styleId="Overskrift2">
    <w:name w:val="heading 2"/>
    <w:aliases w:val="Overskrift 2 Tegn1,Overskrift 2 Tegn Tegn,Heading B,H2,h2,(Alt+2),Attribute Heading 2,L2,Level 2,Level Heading 2,H21,H22,H23,H211,H221,H24,H212,H222,H231,H2111,H2211,h2 (TOC),Chapter Title,hoofdstuk 1.1,headline,Level 2 Topic Heading"/>
    <w:basedOn w:val="Normal"/>
    <w:link w:val="Overskrift2Tegn"/>
    <w:qFormat/>
    <w:rsid w:val="00EE6A69"/>
    <w:pPr>
      <w:numPr>
        <w:ilvl w:val="1"/>
        <w:numId w:val="3"/>
      </w:numPr>
      <w:tabs>
        <w:tab w:val="clear" w:pos="576"/>
        <w:tab w:val="clear" w:pos="1134"/>
        <w:tab w:val="num" w:pos="567"/>
      </w:tabs>
      <w:spacing w:before="120"/>
      <w:ind w:left="567" w:hanging="567"/>
      <w:outlineLvl w:val="1"/>
    </w:pPr>
    <w:rPr>
      <w:b/>
      <w:color w:val="00000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verskrift3">
    <w:name w:val="heading 3"/>
    <w:aliases w:val="Overskrift 3A,Overskrift 3 Tegn1 Tegn,Overskrift 3 Tegn1,H3,H31,h3,Table Attribute Heading,Heading C,(Alt+3),L3,h31,h32,h311,h33,h312,h34,h313,h35,h314,h36,h315,h37,h316,h38,h317,h39,h318,h310,h319,h3110,h320,h3111,h321,h331,h3121,h341,P"/>
    <w:basedOn w:val="Normal"/>
    <w:next w:val="Normal"/>
    <w:link w:val="Overskrift3Tegn"/>
    <w:qFormat/>
    <w:rsid w:val="00707542"/>
    <w:pPr>
      <w:numPr>
        <w:ilvl w:val="2"/>
        <w:numId w:val="3"/>
      </w:numPr>
      <w:tabs>
        <w:tab w:val="clear" w:pos="1134"/>
        <w:tab w:val="clear" w:pos="1997"/>
        <w:tab w:val="clear" w:pos="2268"/>
        <w:tab w:val="num" w:pos="1288"/>
      </w:tabs>
      <w:spacing w:before="120"/>
      <w:ind w:left="1288"/>
      <w:outlineLvl w:val="2"/>
    </w:pPr>
    <w:rPr>
      <w:rFonts w:cs="Arial"/>
      <w:bCs/>
      <w:szCs w:val="26"/>
    </w:rPr>
  </w:style>
  <w:style w:type="paragraph" w:styleId="Overskrift4">
    <w:name w:val="heading 4"/>
    <w:aliases w:val="h4,Second Level Heading HM,Subhead C,Heading Four,heading 4,H4,Exhibit,Level 2 - a,Paragraph numbering,(Alt+4),H41,(Alt+4)1,H42,(Alt+4)2,H43,(Alt+4)3,H44,(Alt+4)4,H45,(Alt+4)5,H411,(Alt+4)11,H421,(Alt+4)21,H431,(Alt+4)31,H46,(Alt+4)6,H412"/>
    <w:basedOn w:val="Overskrift3"/>
    <w:qFormat/>
    <w:rsid w:val="0022096C"/>
    <w:pPr>
      <w:keepNext/>
      <w:numPr>
        <w:ilvl w:val="3"/>
      </w:numPr>
      <w:tabs>
        <w:tab w:val="clear" w:pos="3402"/>
        <w:tab w:val="clear" w:pos="4536"/>
        <w:tab w:val="clear" w:pos="5670"/>
        <w:tab w:val="left" w:pos="2693"/>
      </w:tabs>
      <w:spacing w:afterLines="300"/>
      <w:outlineLvl w:val="3"/>
    </w:pPr>
  </w:style>
  <w:style w:type="paragraph" w:styleId="Overskrift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5,Par"/>
    <w:basedOn w:val="Normal"/>
    <w:next w:val="Normal"/>
    <w:qFormat/>
    <w:rsid w:val="001421D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aliases w:val="Sub / Sub / Sub / Sub Heading,h6,Heading 6(unused),Legal Level 1.,L1 PIP,Heading 6  Appendix Y &amp; Z,Lev 6,H6 DO NOT USE,Bullet list,PA Appendix,H6,H61,PR14,bullet2,Blank 2,H62,H63,H64,H65,H66,H67,H68,H69,H610,H611,H612,H613,H614,H615,H616"/>
    <w:basedOn w:val="Normal"/>
    <w:next w:val="Normal"/>
    <w:qFormat/>
    <w:rsid w:val="001421D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aliases w:val="Heading 7(unused),Legal Level 1.1.,L2 PIP,Lev 7,H7DO NOT USE,PA Appendix Major,Blank 3,Simple arabic numbers,h7,DTSÜberschrift 7,Heading 7a,ITT t7,level1-noHeading,E1 Marginal,H7,Subpara 4,Heading 7 CFMU,Appendix Major"/>
    <w:basedOn w:val="Normal"/>
    <w:next w:val="Normal"/>
    <w:qFormat/>
    <w:rsid w:val="001421D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aliases w:val="Legal Level 1.1.1.,Lev 8,h8 DO NOT USE,PA Appendix Minor,Blank 4,Heading 8(unused),h8,Heading 8a,ITT t8,level2(a),E2 Marginal,H8,Subpara 5,Vedlegg,Appendix Minor,Heading 8 (do not use),figure title,ft"/>
    <w:basedOn w:val="Normal"/>
    <w:next w:val="Normal"/>
    <w:qFormat/>
    <w:rsid w:val="001421D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aliases w:val="Heading 9 (defunct),Legal Level 1.1.1.1.,Lev 9,h9 DO NOT USE,App Heading,Titre 10,App1,Blank 5,appendix,Heading 9a,ITT t9,level3(i),E3 Marginal,H9,Subpara 6,Uvedl,Heading 9 (RFQ),Heading 9 (do not use),table title,tt"/>
    <w:basedOn w:val="Normal"/>
    <w:next w:val="Normal"/>
    <w:qFormat/>
    <w:rsid w:val="001421D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A67BF"/>
    <w:pPr>
      <w:framePr w:hSpace="180" w:wrap="around" w:vAnchor="page" w:hAnchor="margin" w:y="4865"/>
      <w:spacing w:line="281" w:lineRule="auto"/>
    </w:pPr>
    <w:rPr>
      <w:rFonts w:ascii="Futura Book" w:hAnsi="Futura Book"/>
    </w:rPr>
  </w:style>
  <w:style w:type="paragraph" w:styleId="Brdtekst2">
    <w:name w:val="Body Text 2"/>
    <w:basedOn w:val="Normal"/>
    <w:rsid w:val="00BA67BF"/>
    <w:pPr>
      <w:spacing w:line="281" w:lineRule="auto"/>
    </w:pPr>
    <w:rPr>
      <w:rFonts w:ascii="Futura Book" w:hAnsi="Futura Book"/>
      <w:sz w:val="21"/>
    </w:rPr>
  </w:style>
  <w:style w:type="paragraph" w:styleId="Dokumentoversigt">
    <w:name w:val="Document Map"/>
    <w:basedOn w:val="Normal"/>
    <w:semiHidden/>
    <w:rsid w:val="00BA67BF"/>
    <w:pPr>
      <w:shd w:val="clear" w:color="auto" w:fill="000080"/>
    </w:pPr>
    <w:rPr>
      <w:rFonts w:ascii="Tahoma" w:hAnsi="Tahoma"/>
    </w:rPr>
  </w:style>
  <w:style w:type="paragraph" w:styleId="Sidehoved">
    <w:name w:val="header"/>
    <w:basedOn w:val="Normal"/>
    <w:rsid w:val="00BA67B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BA67BF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rsid w:val="00BA67BF"/>
    <w:rPr>
      <w:sz w:val="22"/>
    </w:rPr>
  </w:style>
  <w:style w:type="paragraph" w:styleId="Brdtekstindrykning">
    <w:name w:val="Body Text Indent"/>
    <w:basedOn w:val="Normal"/>
    <w:rsid w:val="00BA67BF"/>
    <w:pPr>
      <w:ind w:left="1"/>
    </w:pPr>
  </w:style>
  <w:style w:type="paragraph" w:customStyle="1" w:styleId="Dokumenttitel">
    <w:name w:val="Dokumenttitel"/>
    <w:basedOn w:val="Normal"/>
    <w:rsid w:val="004F69E4"/>
    <w:pPr>
      <w:spacing w:before="720" w:after="480"/>
      <w:jc w:val="center"/>
    </w:pPr>
    <w:rPr>
      <w:caps/>
      <w:sz w:val="28"/>
      <w:szCs w:val="28"/>
    </w:rPr>
  </w:style>
  <w:style w:type="paragraph" w:styleId="Brdtekstindrykning2">
    <w:name w:val="Body Text Indent 2"/>
    <w:basedOn w:val="Normal"/>
    <w:rsid w:val="00BA67BF"/>
    <w:pPr>
      <w:ind w:left="11"/>
    </w:pPr>
  </w:style>
  <w:style w:type="paragraph" w:styleId="Indholdsfortegnelse1">
    <w:name w:val="toc 1"/>
    <w:basedOn w:val="Normal"/>
    <w:next w:val="Normal"/>
    <w:uiPriority w:val="39"/>
    <w:qFormat/>
    <w:rsid w:val="00790108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1418"/>
        <w:tab w:val="right" w:leader="dot" w:pos="9072"/>
      </w:tabs>
      <w:spacing w:before="120" w:after="120"/>
      <w:ind w:left="1418" w:hanging="851"/>
      <w:jc w:val="left"/>
    </w:pPr>
    <w:rPr>
      <w:rFonts w:cs="Arial"/>
      <w:bCs/>
      <w:caps/>
      <w:noProof/>
      <w:szCs w:val="24"/>
    </w:rPr>
  </w:style>
  <w:style w:type="paragraph" w:styleId="Indholdsfortegnelse2">
    <w:name w:val="toc 2"/>
    <w:basedOn w:val="Normal"/>
    <w:next w:val="Normal"/>
    <w:autoRedefine/>
    <w:uiPriority w:val="39"/>
    <w:qFormat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1418"/>
        <w:tab w:val="right" w:leader="dot" w:pos="9072"/>
      </w:tabs>
      <w:ind w:left="1418" w:hanging="851"/>
      <w:jc w:val="left"/>
    </w:pPr>
    <w:rPr>
      <w:szCs w:val="24"/>
    </w:rPr>
  </w:style>
  <w:style w:type="paragraph" w:styleId="Indholdsfortegnelse3">
    <w:name w:val="toc 3"/>
    <w:basedOn w:val="Normal"/>
    <w:next w:val="Normal"/>
    <w:autoRedefine/>
    <w:uiPriority w:val="39"/>
    <w:qFormat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1418"/>
        <w:tab w:val="right" w:leader="dot" w:pos="9072"/>
      </w:tabs>
      <w:ind w:left="1418" w:hanging="851"/>
      <w:jc w:val="left"/>
    </w:pPr>
    <w:rPr>
      <w:iCs/>
      <w:szCs w:val="24"/>
    </w:rPr>
  </w:style>
  <w:style w:type="paragraph" w:styleId="Indholdsfortegnelse4">
    <w:name w:val="toc 4"/>
    <w:basedOn w:val="Normal"/>
    <w:next w:val="Normal"/>
    <w:autoRedefine/>
    <w:uiPriority w:val="39"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660"/>
      <w:jc w:val="left"/>
    </w:pPr>
    <w:rPr>
      <w:rFonts w:ascii="Times New Roman" w:hAnsi="Times New Roman"/>
      <w:szCs w:val="21"/>
    </w:rPr>
  </w:style>
  <w:style w:type="paragraph" w:styleId="Indholdsfortegnelse5">
    <w:name w:val="toc 5"/>
    <w:basedOn w:val="Normal"/>
    <w:next w:val="Normal"/>
    <w:autoRedefine/>
    <w:uiPriority w:val="39"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880"/>
      <w:jc w:val="left"/>
    </w:pPr>
    <w:rPr>
      <w:rFonts w:ascii="Times New Roman" w:hAnsi="Times New Roman"/>
      <w:szCs w:val="21"/>
    </w:rPr>
  </w:style>
  <w:style w:type="paragraph" w:styleId="Indholdsfortegnelse6">
    <w:name w:val="toc 6"/>
    <w:basedOn w:val="Normal"/>
    <w:next w:val="Normal"/>
    <w:autoRedefine/>
    <w:uiPriority w:val="39"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100"/>
      <w:jc w:val="left"/>
    </w:pPr>
    <w:rPr>
      <w:rFonts w:ascii="Times New Roman" w:hAnsi="Times New Roman"/>
      <w:szCs w:val="21"/>
    </w:rPr>
  </w:style>
  <w:style w:type="paragraph" w:styleId="Indholdsfortegnelse7">
    <w:name w:val="toc 7"/>
    <w:basedOn w:val="Normal"/>
    <w:next w:val="Normal"/>
    <w:autoRedefine/>
    <w:uiPriority w:val="39"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320"/>
      <w:jc w:val="left"/>
    </w:pPr>
    <w:rPr>
      <w:rFonts w:ascii="Times New Roman" w:hAnsi="Times New Roman"/>
      <w:szCs w:val="21"/>
    </w:rPr>
  </w:style>
  <w:style w:type="paragraph" w:styleId="Indholdsfortegnelse8">
    <w:name w:val="toc 8"/>
    <w:basedOn w:val="Normal"/>
    <w:next w:val="Normal"/>
    <w:autoRedefine/>
    <w:uiPriority w:val="39"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540"/>
      <w:jc w:val="left"/>
    </w:pPr>
    <w:rPr>
      <w:rFonts w:ascii="Times New Roman" w:hAnsi="Times New Roman"/>
      <w:szCs w:val="21"/>
    </w:rPr>
  </w:style>
  <w:style w:type="paragraph" w:styleId="Indholdsfortegnelse9">
    <w:name w:val="toc 9"/>
    <w:basedOn w:val="Normal"/>
    <w:next w:val="Normal"/>
    <w:autoRedefine/>
    <w:uiPriority w:val="39"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760"/>
      <w:jc w:val="left"/>
    </w:pPr>
    <w:rPr>
      <w:rFonts w:ascii="Times New Roman" w:hAnsi="Times New Roman"/>
      <w:szCs w:val="21"/>
    </w:rPr>
  </w:style>
  <w:style w:type="character" w:styleId="Hyperlink">
    <w:name w:val="Hyperlink"/>
    <w:basedOn w:val="Standardskrifttypeiafsnit"/>
    <w:uiPriority w:val="99"/>
    <w:rsid w:val="00BA67BF"/>
    <w:rPr>
      <w:color w:val="0000FF"/>
      <w:u w:val="single"/>
    </w:rPr>
  </w:style>
  <w:style w:type="character" w:styleId="BesgtLink">
    <w:name w:val="FollowedHyperlink"/>
    <w:basedOn w:val="Standardskrifttypeiafsnit"/>
    <w:rsid w:val="00BA67BF"/>
    <w:rPr>
      <w:color w:val="800080"/>
      <w:u w:val="single"/>
    </w:rPr>
  </w:style>
  <w:style w:type="paragraph" w:styleId="Titel">
    <w:name w:val="Title"/>
    <w:basedOn w:val="Normal"/>
    <w:qFormat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jc w:val="center"/>
    </w:pPr>
    <w:rPr>
      <w:rFonts w:eastAsia="Times New Roman"/>
      <w:sz w:val="72"/>
      <w:lang w:val="en-GB"/>
    </w:rPr>
  </w:style>
  <w:style w:type="paragraph" w:customStyle="1" w:styleId="Punkter">
    <w:name w:val="Punkter"/>
    <w:basedOn w:val="Normal"/>
    <w:rsid w:val="00BA67BF"/>
    <w:pPr>
      <w:numPr>
        <w:numId w:val="2"/>
      </w:numPr>
      <w:ind w:left="714" w:hanging="357"/>
      <w:jc w:val="left"/>
    </w:pPr>
  </w:style>
  <w:style w:type="paragraph" w:customStyle="1" w:styleId="punkt2">
    <w:name w:val="punkt 2"/>
    <w:basedOn w:val="Punkter"/>
    <w:rsid w:val="00BA67BF"/>
    <w:pPr>
      <w:numPr>
        <w:numId w:val="1"/>
      </w:numPr>
    </w:pPr>
  </w:style>
  <w:style w:type="paragraph" w:customStyle="1" w:styleId="TypografiDokumenttitelKapitler">
    <w:name w:val="Typografi Dokumenttitel + Kapitæler"/>
    <w:basedOn w:val="Dokumenttitel"/>
    <w:rsid w:val="00BB288B"/>
    <w:rPr>
      <w:b/>
      <w:bCs/>
      <w:caps w:val="0"/>
    </w:rPr>
  </w:style>
  <w:style w:type="paragraph" w:customStyle="1" w:styleId="DokumenttitelFr144pkt">
    <w:name w:val="Dokumenttitel + Før:  144 pkt."/>
    <w:aliases w:val="Nederst: (Enkelt,Automatisk,0,75 pkt. Stre..."/>
    <w:basedOn w:val="Dokumenttitel"/>
    <w:rsid w:val="009E06E5"/>
    <w:pPr>
      <w:pBdr>
        <w:bottom w:val="single" w:sz="6" w:space="1" w:color="auto"/>
      </w:pBdr>
      <w:tabs>
        <w:tab w:val="center" w:pos="4249"/>
        <w:tab w:val="right" w:pos="8499"/>
      </w:tabs>
      <w:spacing w:beforeLines="1200"/>
    </w:pPr>
  </w:style>
  <w:style w:type="paragraph" w:customStyle="1" w:styleId="TypografiOverskrift2Efter12pkt">
    <w:name w:val="Typografi Overskrift 2 + Efter:  12 pkt."/>
    <w:basedOn w:val="Overskrift2"/>
    <w:rsid w:val="001C6265"/>
    <w:pPr>
      <w:spacing w:before="60"/>
    </w:pPr>
    <w:rPr>
      <w:rFonts w:eastAsia="Times New Roman"/>
    </w:rPr>
  </w:style>
  <w:style w:type="numbering" w:customStyle="1" w:styleId="TypografiPunkttegn">
    <w:name w:val="Typografi Punkttegn"/>
    <w:basedOn w:val="Ingenoversigt"/>
    <w:rsid w:val="00DC31CA"/>
    <w:pPr>
      <w:numPr>
        <w:numId w:val="4"/>
      </w:numPr>
    </w:pPr>
  </w:style>
  <w:style w:type="numbering" w:customStyle="1" w:styleId="TypografiFlereniveauer">
    <w:name w:val="Typografi Flere niveauer"/>
    <w:basedOn w:val="Ingenoversigt"/>
    <w:rsid w:val="005734EB"/>
    <w:pPr>
      <w:numPr>
        <w:numId w:val="5"/>
      </w:numPr>
    </w:pPr>
  </w:style>
  <w:style w:type="numbering" w:customStyle="1" w:styleId="TypografiPunkttegn1">
    <w:name w:val="Typografi Punkttegn1"/>
    <w:basedOn w:val="Ingenoversigt"/>
    <w:rsid w:val="00D235D2"/>
    <w:pPr>
      <w:numPr>
        <w:numId w:val="6"/>
      </w:numPr>
    </w:pPr>
  </w:style>
  <w:style w:type="paragraph" w:customStyle="1" w:styleId="TypografiOverskrift1Fr15linje">
    <w:name w:val="Typografi Overskrift 1 + Før:  15 linje"/>
    <w:basedOn w:val="Overskrift1"/>
    <w:rsid w:val="004F0468"/>
    <w:pPr>
      <w:keepNext w:val="0"/>
    </w:pPr>
    <w:rPr>
      <w:rFonts w:eastAsia="Times New Roman"/>
      <w:bCs/>
    </w:rPr>
  </w:style>
  <w:style w:type="paragraph" w:customStyle="1" w:styleId="TypografiTypografiOverskrift1Fr15linjeFr15linje">
    <w:name w:val="Typografi Typografi Overskrift 1 + Før:  15 linje + Før:  15 linje"/>
    <w:basedOn w:val="TypografiOverskrift1Fr15linje"/>
    <w:next w:val="Overskrift2"/>
    <w:rsid w:val="00C35A33"/>
  </w:style>
  <w:style w:type="paragraph" w:customStyle="1" w:styleId="TypografiOverskrift4Efter3linje">
    <w:name w:val="Typografi Overskrift 4 + Efter:  3 linje"/>
    <w:basedOn w:val="Overskrift4"/>
    <w:rsid w:val="0022096C"/>
    <w:pPr>
      <w:spacing w:afterLines="0"/>
    </w:pPr>
    <w:rPr>
      <w:rFonts w:eastAsia="Times New Roman" w:cs="Times New Roman"/>
      <w:bCs w:val="0"/>
      <w:szCs w:val="20"/>
    </w:rPr>
  </w:style>
  <w:style w:type="paragraph" w:customStyle="1" w:styleId="Indrykkettekst">
    <w:name w:val="Indrykket tekst"/>
    <w:basedOn w:val="Normal"/>
    <w:rsid w:val="004920C0"/>
    <w:pPr>
      <w:spacing w:before="12"/>
      <w:ind w:left="709"/>
    </w:pPr>
  </w:style>
  <w:style w:type="paragraph" w:customStyle="1" w:styleId="Bundlogo">
    <w:name w:val="Bundlogo"/>
    <w:basedOn w:val="Normal"/>
    <w:rsid w:val="00A2335C"/>
    <w:pPr>
      <w:framePr w:w="10206" w:hSpace="142" w:vSpace="142" w:wrap="around" w:vAnchor="page" w:hAnchor="page" w:xAlign="center" w:y="15310"/>
      <w:tabs>
        <w:tab w:val="right" w:pos="1162"/>
      </w:tabs>
      <w:spacing w:line="360" w:lineRule="auto"/>
      <w:jc w:val="center"/>
    </w:pPr>
    <w:rPr>
      <w:rFonts w:ascii="Arial" w:hAnsi="Arial"/>
      <w:spacing w:val="0"/>
      <w:sz w:val="15"/>
    </w:rPr>
  </w:style>
  <w:style w:type="paragraph" w:customStyle="1" w:styleId="Logotop">
    <w:name w:val="Logo top"/>
    <w:basedOn w:val="Normal"/>
    <w:rsid w:val="00A2335C"/>
    <w:pPr>
      <w:framePr w:w="3686" w:wrap="around" w:vAnchor="page" w:hAnchor="page" w:x="7485" w:y="568"/>
      <w:spacing w:line="360" w:lineRule="auto"/>
    </w:pPr>
    <w:rPr>
      <w:spacing w:val="0"/>
      <w:sz w:val="20"/>
    </w:rPr>
  </w:style>
  <w:style w:type="paragraph" w:customStyle="1" w:styleId="Logobund">
    <w:name w:val="Logo bund"/>
    <w:basedOn w:val="Normal"/>
    <w:rsid w:val="00A2335C"/>
    <w:pPr>
      <w:framePr w:w="10206" w:wrap="around" w:vAnchor="page" w:hAnchor="page" w:xAlign="center" w:y="15480"/>
      <w:spacing w:line="360" w:lineRule="auto"/>
    </w:pPr>
    <w:rPr>
      <w:spacing w:val="0"/>
      <w:sz w:val="20"/>
    </w:rPr>
  </w:style>
  <w:style w:type="character" w:styleId="Kommentarhenvisning">
    <w:name w:val="annotation reference"/>
    <w:basedOn w:val="Standardskrifttypeiafsnit"/>
    <w:rsid w:val="001000E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000EA"/>
    <w:pPr>
      <w:ind w:left="1106" w:hanging="1106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000EA"/>
    <w:rPr>
      <w:rFonts w:ascii="Verdana" w:hAnsi="Verdana"/>
      <w:spacing w:val="6"/>
    </w:rPr>
  </w:style>
  <w:style w:type="paragraph" w:styleId="Markeringsbobletekst">
    <w:name w:val="Balloon Text"/>
    <w:basedOn w:val="Normal"/>
    <w:link w:val="MarkeringsbobletekstTegn"/>
    <w:rsid w:val="0010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000EA"/>
    <w:rPr>
      <w:rFonts w:ascii="Tahoma" w:hAnsi="Tahoma" w:cs="Tahoma"/>
      <w:spacing w:val="6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1000E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000EA"/>
    <w:rPr>
      <w:rFonts w:ascii="Verdana" w:hAnsi="Verdana"/>
      <w:b/>
      <w:bCs/>
      <w:spacing w:val="6"/>
    </w:rPr>
  </w:style>
  <w:style w:type="paragraph" w:customStyle="1" w:styleId="CM5">
    <w:name w:val="CM5"/>
    <w:basedOn w:val="Normal"/>
    <w:next w:val="Normal"/>
    <w:rsid w:val="001000EA"/>
    <w:pPr>
      <w:widowControl w:val="0"/>
      <w:tabs>
        <w:tab w:val="clear" w:pos="1134"/>
        <w:tab w:val="clear" w:pos="2268"/>
        <w:tab w:val="clear" w:pos="3402"/>
        <w:tab w:val="clear" w:pos="4536"/>
        <w:tab w:val="clear" w:pos="5670"/>
      </w:tabs>
      <w:autoSpaceDE w:val="0"/>
      <w:autoSpaceDN w:val="0"/>
      <w:adjustRightInd w:val="0"/>
      <w:spacing w:line="283" w:lineRule="atLeast"/>
      <w:ind w:left="1106" w:hanging="1106"/>
      <w:jc w:val="left"/>
    </w:pPr>
    <w:rPr>
      <w:rFonts w:ascii="Arial" w:eastAsia="Times New Roman" w:hAnsi="Arial"/>
      <w:spacing w:val="0"/>
      <w:sz w:val="24"/>
      <w:szCs w:val="24"/>
    </w:rPr>
  </w:style>
  <w:style w:type="paragraph" w:customStyle="1" w:styleId="Default">
    <w:name w:val="Default"/>
    <w:rsid w:val="001000EA"/>
    <w:pPr>
      <w:widowControl w:val="0"/>
      <w:autoSpaceDE w:val="0"/>
      <w:autoSpaceDN w:val="0"/>
      <w:adjustRightInd w:val="0"/>
      <w:spacing w:line="288" w:lineRule="auto"/>
      <w:ind w:left="1106" w:hanging="1106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ypografiOverskrift3Verdana95pkt">
    <w:name w:val="Typografi Overskrift 3 + Verdana 95 pkt"/>
    <w:basedOn w:val="Overskrift3"/>
    <w:rsid w:val="001000EA"/>
    <w:pPr>
      <w:keepNext/>
      <w:numPr>
        <w:ilvl w:val="0"/>
        <w:numId w:val="0"/>
      </w:numPr>
      <w:tabs>
        <w:tab w:val="clear" w:pos="3402"/>
        <w:tab w:val="clear" w:pos="4536"/>
        <w:tab w:val="clear" w:pos="5670"/>
        <w:tab w:val="left" w:pos="1429"/>
        <w:tab w:val="num" w:pos="1800"/>
        <w:tab w:val="left" w:pos="3839"/>
      </w:tabs>
      <w:spacing w:before="240" w:after="60" w:line="240" w:lineRule="auto"/>
      <w:jc w:val="left"/>
    </w:pPr>
    <w:rPr>
      <w:rFonts w:eastAsia="Times New Roman" w:cs="Times New Roman"/>
      <w:bCs w:val="0"/>
      <w:spacing w:val="0"/>
      <w:szCs w:val="20"/>
      <w:lang w:val="en-US" w:eastAsia="en-US"/>
    </w:rPr>
  </w:style>
  <w:style w:type="character" w:customStyle="1" w:styleId="Overskrift2Tegn">
    <w:name w:val="Overskrift 2 Tegn"/>
    <w:aliases w:val="Overskrift 2 Tegn1 Tegn,Overskrift 2 Tegn Tegn Tegn,Heading B Tegn,H2 Tegn,h2 Tegn,(Alt+2) Tegn,Attribute Heading 2 Tegn,L2 Tegn,Level 2 Tegn,Level Heading 2 Tegn,H21 Tegn,H22 Tegn,H23 Tegn,H211 Tegn,H221 Tegn,H24 Tegn,H212 Tegn"/>
    <w:basedOn w:val="Standardskrifttypeiafsnit"/>
    <w:link w:val="Overskrift2"/>
    <w:rsid w:val="00EE6A69"/>
    <w:rPr>
      <w:rFonts w:ascii="Verdana" w:hAnsi="Verdana"/>
      <w:b/>
      <w:color w:val="000000"/>
      <w:spacing w:val="6"/>
      <w:sz w:val="19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Korrektur">
    <w:name w:val="Revision"/>
    <w:hidden/>
    <w:uiPriority w:val="99"/>
    <w:semiHidden/>
    <w:rsid w:val="001000EA"/>
    <w:pPr>
      <w:spacing w:line="288" w:lineRule="auto"/>
      <w:ind w:left="1106" w:hanging="1106"/>
      <w:jc w:val="both"/>
    </w:pPr>
    <w:rPr>
      <w:rFonts w:ascii="Verdana" w:hAnsi="Verdana"/>
      <w:spacing w:val="6"/>
      <w:sz w:val="19"/>
    </w:rPr>
  </w:style>
  <w:style w:type="character" w:customStyle="1" w:styleId="SidefodTegn">
    <w:name w:val="Sidefod Tegn"/>
    <w:basedOn w:val="Standardskrifttypeiafsnit"/>
    <w:link w:val="Sidefod"/>
    <w:uiPriority w:val="99"/>
    <w:rsid w:val="001000EA"/>
    <w:rPr>
      <w:rFonts w:ascii="Verdana" w:hAnsi="Verdana"/>
      <w:spacing w:val="6"/>
      <w:sz w:val="19"/>
    </w:rPr>
  </w:style>
  <w:style w:type="paragraph" w:styleId="Listeafsnit">
    <w:name w:val="List Paragraph"/>
    <w:basedOn w:val="Normal"/>
    <w:uiPriority w:val="34"/>
    <w:qFormat/>
    <w:rsid w:val="001000EA"/>
    <w:pPr>
      <w:ind w:left="1304"/>
    </w:pPr>
  </w:style>
  <w:style w:type="paragraph" w:styleId="Overskrift">
    <w:name w:val="TOC Heading"/>
    <w:basedOn w:val="Overskrift1"/>
    <w:next w:val="Normal"/>
    <w:uiPriority w:val="39"/>
    <w:qFormat/>
    <w:rsid w:val="001000EA"/>
    <w:pPr>
      <w:keepLines/>
      <w:numPr>
        <w:numId w:val="0"/>
      </w:numPr>
      <w:tabs>
        <w:tab w:val="clear" w:pos="2268"/>
        <w:tab w:val="clear" w:pos="3402"/>
        <w:tab w:val="clear" w:pos="4536"/>
        <w:tab w:val="clear" w:pos="5670"/>
      </w:tabs>
      <w:spacing w:beforeLines="0" w:after="0" w:line="276" w:lineRule="auto"/>
      <w:jc w:val="left"/>
      <w:outlineLvl w:val="9"/>
    </w:pPr>
    <w:rPr>
      <w:rFonts w:ascii="Cambria" w:eastAsia="Times New Roman" w:hAnsi="Cambria"/>
      <w:bCs/>
      <w:color w:val="365F91"/>
      <w:spacing w:val="0"/>
      <w:sz w:val="28"/>
      <w:szCs w:val="28"/>
      <w:lang w:eastAsia="en-US"/>
    </w:rPr>
  </w:style>
  <w:style w:type="paragraph" w:styleId="Opstilling-punkttegn3">
    <w:name w:val="List Bullet 3"/>
    <w:basedOn w:val="Normal"/>
    <w:autoRedefine/>
    <w:rsid w:val="001000EA"/>
    <w:pPr>
      <w:numPr>
        <w:numId w:val="7"/>
      </w:numPr>
      <w:tabs>
        <w:tab w:val="clear" w:pos="2268"/>
        <w:tab w:val="clear" w:pos="3402"/>
        <w:tab w:val="clear" w:pos="4536"/>
        <w:tab w:val="clear" w:pos="5670"/>
        <w:tab w:val="left" w:pos="567"/>
        <w:tab w:val="left" w:pos="170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ahoma" w:eastAsia="Times New Roman" w:hAnsi="Tahoma"/>
      <w:bCs/>
      <w:spacing w:val="10"/>
      <w:sz w:val="20"/>
    </w:rPr>
  </w:style>
  <w:style w:type="paragraph" w:styleId="Opstilling-talellerbogst2">
    <w:name w:val="List Number 2"/>
    <w:basedOn w:val="Normal"/>
    <w:rsid w:val="001000EA"/>
    <w:pPr>
      <w:numPr>
        <w:numId w:val="8"/>
      </w:numPr>
      <w:tabs>
        <w:tab w:val="clear" w:pos="2268"/>
        <w:tab w:val="clear" w:pos="3402"/>
        <w:tab w:val="clear" w:pos="4536"/>
        <w:tab w:val="clear" w:pos="5670"/>
        <w:tab w:val="left" w:pos="567"/>
        <w:tab w:val="left" w:pos="170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ahoma" w:eastAsia="Times New Roman" w:hAnsi="Tahoma"/>
      <w:bCs/>
      <w:spacing w:val="10"/>
      <w:sz w:val="20"/>
    </w:rPr>
  </w:style>
  <w:style w:type="character" w:customStyle="1" w:styleId="Overskrift3Tegn">
    <w:name w:val="Overskrift 3 Tegn"/>
    <w:aliases w:val="Overskrift 3A Tegn,Overskrift 3 Tegn1 Tegn Tegn,Overskrift 3 Tegn1 Tegn1,H3 Tegn,H31 Tegn,h3 Tegn,Table Attribute Heading Tegn,Heading C Tegn,(Alt+3) Tegn,L3 Tegn,h31 Tegn,h32 Tegn,h311 Tegn,h33 Tegn,h312 Tegn,h34 Tegn,h313 Tegn,P Tegn"/>
    <w:basedOn w:val="Standardskrifttypeiafsnit"/>
    <w:link w:val="Overskrift3"/>
    <w:rsid w:val="00707542"/>
    <w:rPr>
      <w:rFonts w:ascii="Verdana" w:hAnsi="Verdana" w:cs="Arial"/>
      <w:bCs/>
      <w:spacing w:val="6"/>
      <w:sz w:val="19"/>
      <w:szCs w:val="26"/>
    </w:rPr>
  </w:style>
  <w:style w:type="character" w:customStyle="1" w:styleId="Overskrift1Tegn">
    <w:name w:val="Overskrift 1 Tegn"/>
    <w:aliases w:val="h1 Tegn,A MAJOR/BOLD Tegn,Schedheading Tegn,Heading 1(Report Only) Tegn,h1 chapter heading Tegn,Section Heading Tegn,H1 Tegn,Attribute Heading 1 Tegn,Roman 14 B Heading Tegn,Roman 14 B Heading1 Tegn,Roman 14 B Heading2 Tegn,Part Tegn"/>
    <w:basedOn w:val="Standardskrifttypeiafsnit"/>
    <w:link w:val="Overskrift1"/>
    <w:rsid w:val="004574D5"/>
    <w:rPr>
      <w:rFonts w:ascii="Verdana" w:hAnsi="Verdana"/>
      <w:b/>
      <w:color w:val="000000"/>
      <w:spacing w:val="6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1DE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240" w:line="240" w:lineRule="auto"/>
      <w:jc w:val="left"/>
    </w:pPr>
    <w:rPr>
      <w:rFonts w:ascii="Times New Roman" w:eastAsia="Times New Roman" w:hAnsi="Times New Roman"/>
      <w:spacing w:val="0"/>
      <w:sz w:val="24"/>
      <w:szCs w:val="24"/>
      <w:lang w:val="en-US" w:eastAsia="en-US"/>
    </w:rPr>
  </w:style>
  <w:style w:type="paragraph" w:customStyle="1" w:styleId="opstilm-pind">
    <w:name w:val="opstilm-pind"/>
    <w:basedOn w:val="Normal"/>
    <w:rsid w:val="00A64A21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180" w:line="336" w:lineRule="auto"/>
      <w:ind w:left="1531" w:hanging="567"/>
      <w:jc w:val="left"/>
    </w:pPr>
    <w:rPr>
      <w:rFonts w:eastAsiaTheme="minorHAnsi"/>
      <w:sz w:val="17"/>
      <w:szCs w:val="17"/>
      <w:lang w:val="en-US" w:eastAsia="en-US"/>
    </w:rPr>
  </w:style>
  <w:style w:type="paragraph" w:customStyle="1" w:styleId="niveau30">
    <w:name w:val="niveau3"/>
    <w:basedOn w:val="Normal"/>
    <w:rsid w:val="00A64A21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180" w:line="336" w:lineRule="auto"/>
      <w:ind w:left="964" w:hanging="964"/>
      <w:jc w:val="left"/>
    </w:pPr>
    <w:rPr>
      <w:rFonts w:eastAsiaTheme="minorHAnsi"/>
      <w:sz w:val="17"/>
      <w:szCs w:val="17"/>
      <w:lang w:val="en-US" w:eastAsia="en-US"/>
    </w:rPr>
  </w:style>
  <w:style w:type="paragraph" w:styleId="Normalindrykning">
    <w:name w:val="Normal Indent"/>
    <w:basedOn w:val="Normal"/>
    <w:link w:val="NormalindrykningTegn"/>
    <w:qFormat/>
    <w:rsid w:val="00F07F07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336" w:lineRule="auto"/>
      <w:ind w:left="964"/>
      <w:jc w:val="left"/>
    </w:pPr>
    <w:rPr>
      <w:rFonts w:eastAsia="Times New Roman"/>
      <w:sz w:val="17"/>
    </w:rPr>
  </w:style>
  <w:style w:type="character" w:customStyle="1" w:styleId="NormalindrykningTegn">
    <w:name w:val="Normal indrykning Tegn"/>
    <w:link w:val="Normalindrykning"/>
    <w:rsid w:val="00F07F07"/>
    <w:rPr>
      <w:rFonts w:ascii="Verdana" w:eastAsia="Times New Roman" w:hAnsi="Verdana"/>
      <w:spacing w:val="6"/>
      <w:sz w:val="17"/>
    </w:rPr>
  </w:style>
  <w:style w:type="paragraph" w:customStyle="1" w:styleId="Niveau2">
    <w:name w:val="Niveau 2"/>
    <w:basedOn w:val="Overskrift2"/>
    <w:next w:val="Normalindrykning"/>
    <w:link w:val="Niveau2Char"/>
    <w:rsid w:val="0097155D"/>
    <w:pPr>
      <w:tabs>
        <w:tab w:val="clear" w:pos="2268"/>
        <w:tab w:val="clear" w:pos="3402"/>
        <w:tab w:val="clear" w:pos="4536"/>
        <w:tab w:val="clear" w:pos="5670"/>
      </w:tabs>
      <w:spacing w:before="0" w:after="180" w:line="336" w:lineRule="auto"/>
      <w:jc w:val="left"/>
    </w:pPr>
    <w:rPr>
      <w:rFonts w:eastAsia="Times New Roman"/>
      <w:sz w:val="17"/>
    </w:rPr>
  </w:style>
  <w:style w:type="character" w:customStyle="1" w:styleId="Niveau2Char">
    <w:name w:val="Niveau 2 Char"/>
    <w:link w:val="Niveau2"/>
    <w:rsid w:val="0097155D"/>
    <w:rPr>
      <w:rFonts w:ascii="Verdana" w:eastAsia="Times New Roman" w:hAnsi="Verdana"/>
      <w:b/>
      <w:color w:val="000000"/>
      <w:spacing w:val="6"/>
      <w:sz w:val="17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pstilmtal">
    <w:name w:val="Opstil m. tal"/>
    <w:basedOn w:val="Normal"/>
    <w:rsid w:val="00D61D4A"/>
    <w:pPr>
      <w:numPr>
        <w:numId w:val="12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180" w:line="336" w:lineRule="auto"/>
      <w:jc w:val="left"/>
    </w:pPr>
    <w:rPr>
      <w:rFonts w:eastAsia="Times New Roman"/>
      <w:sz w:val="17"/>
    </w:rPr>
  </w:style>
  <w:style w:type="paragraph" w:customStyle="1" w:styleId="Opstilmat-that-dass">
    <w:name w:val="Opstil m. at - that - dass"/>
    <w:basedOn w:val="Normal"/>
    <w:autoRedefine/>
    <w:rsid w:val="00580411"/>
    <w:pPr>
      <w:numPr>
        <w:numId w:val="10"/>
      </w:numPr>
      <w:tabs>
        <w:tab w:val="clear" w:pos="1134"/>
        <w:tab w:val="clear" w:pos="2268"/>
        <w:tab w:val="clear" w:pos="3402"/>
        <w:tab w:val="clear" w:pos="4536"/>
        <w:tab w:val="clear" w:pos="5670"/>
        <w:tab w:val="left" w:pos="964"/>
      </w:tabs>
      <w:spacing w:after="180" w:line="336" w:lineRule="auto"/>
      <w:jc w:val="left"/>
    </w:pPr>
    <w:rPr>
      <w:rFonts w:eastAsia="Times New Roman"/>
      <w:sz w:val="17"/>
    </w:rPr>
  </w:style>
  <w:style w:type="paragraph" w:customStyle="1" w:styleId="Niveau3">
    <w:name w:val="Niveau 3"/>
    <w:basedOn w:val="Overskrift3"/>
    <w:next w:val="Normalindrykning"/>
    <w:link w:val="Niveau3Char"/>
    <w:rsid w:val="00520F21"/>
    <w:pPr>
      <w:numPr>
        <w:numId w:val="9"/>
      </w:numPr>
      <w:tabs>
        <w:tab w:val="clear" w:pos="3402"/>
        <w:tab w:val="clear" w:pos="4536"/>
        <w:tab w:val="clear" w:pos="5670"/>
      </w:tabs>
      <w:spacing w:before="0" w:after="180" w:line="336" w:lineRule="auto"/>
      <w:jc w:val="left"/>
    </w:pPr>
    <w:rPr>
      <w:rFonts w:eastAsia="Times New Roman" w:cs="Times New Roman"/>
      <w:bCs w:val="0"/>
      <w:sz w:val="17"/>
      <w:szCs w:val="20"/>
    </w:rPr>
  </w:style>
  <w:style w:type="character" w:customStyle="1" w:styleId="Niveau3Char">
    <w:name w:val="Niveau 3 Char"/>
    <w:link w:val="Niveau3"/>
    <w:rsid w:val="00520F21"/>
    <w:rPr>
      <w:rFonts w:ascii="Verdana" w:eastAsia="Times New Roman" w:hAnsi="Verdana"/>
      <w:spacing w:val="6"/>
      <w:sz w:val="17"/>
    </w:rPr>
  </w:style>
  <w:style w:type="table" w:customStyle="1" w:styleId="Barselsudubdtabellayout">
    <w:name w:val="Barselsudubd tabellayout"/>
    <w:basedOn w:val="Lysliste-farve1"/>
    <w:uiPriority w:val="99"/>
    <w:rsid w:val="005E34C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4F81BD" w:themeColor="accent1"/>
        <w:insideV w:val="single" w:sz="6" w:space="0" w:color="4F81BD" w:themeColor="accent1"/>
      </w:tblBorders>
    </w:tblPr>
    <w:trPr>
      <w:cantSplit/>
    </w:trPr>
    <w:tblStylePr w:type="firstRow">
      <w:pPr>
        <w:spacing w:before="0" w:after="0" w:line="240" w:lineRule="auto"/>
      </w:pPr>
      <w:rPr>
        <w:b/>
        <w:bCs/>
        <w:color w:val="auto"/>
      </w:rPr>
      <w:tblPr/>
      <w:trPr>
        <w:cantSplit w:val="0"/>
        <w:tblHeader/>
      </w:trPr>
      <w:tcPr>
        <w:shd w:val="clear" w:color="auto" w:fill="4F81BD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arve1">
    <w:name w:val="Light List Accent 1"/>
    <w:basedOn w:val="Tabel-Normal"/>
    <w:uiPriority w:val="61"/>
    <w:rsid w:val="005E34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pstilling-talellerbogst3">
    <w:name w:val="List Number 3"/>
    <w:basedOn w:val="Normal"/>
    <w:rsid w:val="00377DCF"/>
    <w:pPr>
      <w:numPr>
        <w:numId w:val="1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312" w:lineRule="auto"/>
      <w:ind w:left="924" w:hanging="357"/>
      <w:jc w:val="left"/>
    </w:pPr>
    <w:rPr>
      <w:rFonts w:eastAsia="Times New Roman"/>
      <w:sz w:val="17"/>
    </w:rPr>
  </w:style>
  <w:style w:type="paragraph" w:customStyle="1" w:styleId="TableText">
    <w:name w:val="Table Text"/>
    <w:basedOn w:val="Normal"/>
    <w:rsid w:val="0038205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360" w:lineRule="auto"/>
      <w:jc w:val="left"/>
    </w:pPr>
    <w:rPr>
      <w:rFonts w:ascii="Times New Roman" w:eastAsiaTheme="minorHAnsi" w:hAnsi="Times New Roman"/>
      <w:spacing w:val="0"/>
      <w:sz w:val="18"/>
      <w:szCs w:val="18"/>
      <w:lang w:val="en-US" w:eastAsia="en-US"/>
    </w:rPr>
  </w:style>
  <w:style w:type="paragraph" w:customStyle="1" w:styleId="Opstilmbogstav">
    <w:name w:val="Opstil m. bogstav"/>
    <w:basedOn w:val="Normal"/>
    <w:rsid w:val="00787582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180" w:line="336" w:lineRule="auto"/>
      <w:jc w:val="left"/>
    </w:pPr>
    <w:rPr>
      <w:rFonts w:eastAsia="Times New Roman"/>
      <w:sz w:val="17"/>
    </w:rPr>
  </w:style>
  <w:style w:type="paragraph" w:customStyle="1" w:styleId="sfs">
    <w:name w:val="sfs"/>
    <w:basedOn w:val="Normal"/>
    <w:rsid w:val="0085128D"/>
    <w:pPr>
      <w:numPr>
        <w:numId w:val="13"/>
      </w:numPr>
      <w:tabs>
        <w:tab w:val="clear" w:pos="1134"/>
        <w:tab w:val="clear" w:pos="1531"/>
        <w:tab w:val="clear" w:pos="2268"/>
        <w:tab w:val="clear" w:pos="3402"/>
        <w:tab w:val="clear" w:pos="4536"/>
        <w:tab w:val="clear" w:pos="5670"/>
      </w:tabs>
      <w:spacing w:line="336" w:lineRule="auto"/>
      <w:ind w:left="-142" w:right="-142" w:firstLine="0"/>
      <w:jc w:val="center"/>
    </w:pPr>
    <w:rPr>
      <w:rFonts w:ascii="Gill-Sans-IM" w:eastAsia="Times New Roman" w:hAnsi="Gill-Sans-IM"/>
      <w:noProof/>
      <w:spacing w:val="10"/>
      <w:sz w:val="11"/>
      <w:lang w:eastAsia="en-US"/>
    </w:rPr>
  </w:style>
  <w:style w:type="paragraph" w:customStyle="1" w:styleId="Opstilm-pind0">
    <w:name w:val="Opstil m. - pind"/>
    <w:basedOn w:val="Normal"/>
    <w:rsid w:val="0085128D"/>
    <w:pPr>
      <w:tabs>
        <w:tab w:val="clear" w:pos="1134"/>
        <w:tab w:val="clear" w:pos="2268"/>
        <w:tab w:val="clear" w:pos="3402"/>
        <w:tab w:val="clear" w:pos="4536"/>
        <w:tab w:val="clear" w:pos="5670"/>
        <w:tab w:val="num" w:pos="1531"/>
      </w:tabs>
      <w:spacing w:after="180" w:line="336" w:lineRule="auto"/>
      <w:ind w:left="1531" w:hanging="567"/>
      <w:jc w:val="left"/>
    </w:pPr>
    <w:rPr>
      <w:rFonts w:eastAsia="Times New Roman"/>
      <w:sz w:val="17"/>
      <w:lang w:eastAsia="en-US"/>
    </w:rPr>
  </w:style>
  <w:style w:type="character" w:customStyle="1" w:styleId="ListeafsnitaTegn">
    <w:name w:val="Listeafsnit a) Tegn"/>
    <w:basedOn w:val="Standardskrifttypeiafsnit"/>
    <w:link w:val="Listeafsnita"/>
    <w:locked/>
    <w:rsid w:val="003E20EB"/>
    <w:rPr>
      <w:rFonts w:ascii="Arial" w:hAnsi="Arial" w:cs="Calibri"/>
    </w:rPr>
  </w:style>
  <w:style w:type="paragraph" w:customStyle="1" w:styleId="Listeafsnita">
    <w:name w:val="Listeafsnit a)"/>
    <w:basedOn w:val="Listeafsnit"/>
    <w:link w:val="ListeafsnitaTegn"/>
    <w:qFormat/>
    <w:rsid w:val="003E20EB"/>
    <w:pPr>
      <w:numPr>
        <w:numId w:val="14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20" w:after="120" w:line="360" w:lineRule="auto"/>
      <w:contextualSpacing/>
      <w:jc w:val="left"/>
    </w:pPr>
    <w:rPr>
      <w:rFonts w:ascii="Arial" w:hAnsi="Arial" w:cs="Calibri"/>
      <w:spacing w:val="0"/>
      <w:sz w:val="20"/>
    </w:rPr>
  </w:style>
  <w:style w:type="paragraph" w:styleId="Opstilling-talellerbogst">
    <w:name w:val="List Number"/>
    <w:basedOn w:val="Normal"/>
    <w:rsid w:val="00622373"/>
    <w:pPr>
      <w:contextualSpacing/>
    </w:pPr>
  </w:style>
  <w:style w:type="paragraph" w:customStyle="1" w:styleId="BBHeading1">
    <w:name w:val="B&amp;B Heading 1"/>
    <w:basedOn w:val="Brdtekst"/>
    <w:next w:val="Normal"/>
    <w:uiPriority w:val="9"/>
    <w:qFormat/>
    <w:rsid w:val="00EF46A2"/>
    <w:pPr>
      <w:keepNext/>
      <w:framePr w:hSpace="0" w:wrap="auto" w:vAnchor="margin" w:hAnchor="text" w:yAlign="inline"/>
      <w:numPr>
        <w:numId w:val="18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40" w:line="240" w:lineRule="auto"/>
      <w:outlineLvl w:val="0"/>
    </w:pPr>
    <w:rPr>
      <w:rFonts w:ascii="Georgia" w:eastAsiaTheme="minorHAnsi" w:hAnsi="Georgia"/>
      <w:b/>
      <w:caps/>
      <w:spacing w:val="0"/>
      <w:sz w:val="22"/>
      <w:lang w:eastAsia="en-US"/>
    </w:rPr>
  </w:style>
  <w:style w:type="paragraph" w:customStyle="1" w:styleId="BBClause2">
    <w:name w:val="B&amp;B Clause 2"/>
    <w:basedOn w:val="Brdtekst"/>
    <w:uiPriority w:val="29"/>
    <w:qFormat/>
    <w:rsid w:val="00EF46A2"/>
    <w:pPr>
      <w:framePr w:hSpace="0" w:wrap="auto" w:vAnchor="margin" w:hAnchor="text" w:yAlign="inline"/>
      <w:numPr>
        <w:ilvl w:val="1"/>
        <w:numId w:val="18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40" w:line="240" w:lineRule="auto"/>
    </w:pPr>
    <w:rPr>
      <w:rFonts w:ascii="Georgia" w:eastAsiaTheme="minorHAnsi" w:hAnsi="Georgia"/>
      <w:spacing w:val="0"/>
      <w:sz w:val="22"/>
      <w:lang w:eastAsia="en-US"/>
    </w:rPr>
  </w:style>
  <w:style w:type="paragraph" w:customStyle="1" w:styleId="BBClause3">
    <w:name w:val="B&amp;B Clause 3"/>
    <w:basedOn w:val="Brdtekst"/>
    <w:uiPriority w:val="29"/>
    <w:qFormat/>
    <w:rsid w:val="00EF46A2"/>
    <w:pPr>
      <w:framePr w:hSpace="0" w:wrap="auto" w:vAnchor="margin" w:hAnchor="text" w:yAlign="inline"/>
      <w:numPr>
        <w:ilvl w:val="2"/>
        <w:numId w:val="18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40" w:line="240" w:lineRule="auto"/>
    </w:pPr>
    <w:rPr>
      <w:rFonts w:ascii="Georgia" w:eastAsiaTheme="minorHAnsi" w:hAnsi="Georgia"/>
      <w:spacing w:val="0"/>
      <w:sz w:val="22"/>
      <w:lang w:eastAsia="en-US"/>
    </w:rPr>
  </w:style>
  <w:style w:type="paragraph" w:customStyle="1" w:styleId="BBClause4">
    <w:name w:val="B&amp;B Clause 4"/>
    <w:basedOn w:val="Brdtekst"/>
    <w:uiPriority w:val="29"/>
    <w:qFormat/>
    <w:rsid w:val="00EF46A2"/>
    <w:pPr>
      <w:framePr w:hSpace="0" w:wrap="auto" w:vAnchor="margin" w:hAnchor="text" w:yAlign="inline"/>
      <w:numPr>
        <w:ilvl w:val="3"/>
        <w:numId w:val="18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40" w:line="240" w:lineRule="auto"/>
    </w:pPr>
    <w:rPr>
      <w:rFonts w:ascii="Georgia" w:eastAsiaTheme="minorHAnsi" w:hAnsi="Georgia"/>
      <w:spacing w:val="0"/>
      <w:sz w:val="22"/>
      <w:lang w:eastAsia="en-US"/>
    </w:rPr>
  </w:style>
  <w:style w:type="paragraph" w:customStyle="1" w:styleId="BBClause5">
    <w:name w:val="B&amp;B Clause 5"/>
    <w:basedOn w:val="Brdtekst"/>
    <w:uiPriority w:val="29"/>
    <w:rsid w:val="00EF46A2"/>
    <w:pPr>
      <w:framePr w:hSpace="0" w:wrap="auto" w:vAnchor="margin" w:hAnchor="text" w:yAlign="inline"/>
      <w:numPr>
        <w:ilvl w:val="4"/>
        <w:numId w:val="18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40" w:line="240" w:lineRule="auto"/>
    </w:pPr>
    <w:rPr>
      <w:rFonts w:ascii="Georgia" w:eastAsiaTheme="minorHAnsi" w:hAnsi="Georgia"/>
      <w:spacing w:val="0"/>
      <w:sz w:val="22"/>
      <w:lang w:eastAsia="en-US"/>
    </w:rPr>
  </w:style>
  <w:style w:type="paragraph" w:customStyle="1" w:styleId="BBClause6">
    <w:name w:val="B&amp;B Clause 6"/>
    <w:basedOn w:val="Brdtekst"/>
    <w:uiPriority w:val="29"/>
    <w:rsid w:val="00EF46A2"/>
    <w:pPr>
      <w:framePr w:hSpace="0" w:wrap="auto" w:vAnchor="margin" w:hAnchor="text" w:yAlign="inline"/>
      <w:numPr>
        <w:ilvl w:val="5"/>
        <w:numId w:val="18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40" w:line="240" w:lineRule="auto"/>
    </w:pPr>
    <w:rPr>
      <w:rFonts w:ascii="Georgia" w:eastAsiaTheme="minorHAnsi" w:hAnsi="Georgia"/>
      <w:spacing w:val="0"/>
      <w:sz w:val="22"/>
      <w:lang w:eastAsia="en-US"/>
    </w:rPr>
  </w:style>
  <w:style w:type="paragraph" w:customStyle="1" w:styleId="BBClause7">
    <w:name w:val="B&amp;B Clause 7"/>
    <w:basedOn w:val="Brdtekst"/>
    <w:uiPriority w:val="29"/>
    <w:rsid w:val="00EF46A2"/>
    <w:pPr>
      <w:framePr w:hSpace="0" w:wrap="auto" w:vAnchor="margin" w:hAnchor="text" w:yAlign="inline"/>
      <w:numPr>
        <w:ilvl w:val="6"/>
        <w:numId w:val="18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40" w:line="240" w:lineRule="auto"/>
    </w:pPr>
    <w:rPr>
      <w:rFonts w:ascii="Georgia" w:eastAsiaTheme="minorHAnsi" w:hAnsi="Georgia"/>
      <w:spacing w:val="0"/>
      <w:sz w:val="22"/>
      <w:lang w:eastAsia="en-US"/>
    </w:rPr>
  </w:style>
  <w:style w:type="paragraph" w:customStyle="1" w:styleId="BBClause8">
    <w:name w:val="B&amp;B Clause 8"/>
    <w:basedOn w:val="Brdtekst"/>
    <w:uiPriority w:val="29"/>
    <w:rsid w:val="00EF46A2"/>
    <w:pPr>
      <w:framePr w:hSpace="0" w:wrap="auto" w:vAnchor="margin" w:hAnchor="text" w:yAlign="inline"/>
      <w:numPr>
        <w:ilvl w:val="7"/>
        <w:numId w:val="18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40" w:line="240" w:lineRule="auto"/>
    </w:pPr>
    <w:rPr>
      <w:rFonts w:ascii="Georgia" w:eastAsiaTheme="minorHAnsi" w:hAnsi="Georgia"/>
      <w:spacing w:val="0"/>
      <w:sz w:val="22"/>
      <w:lang w:eastAsia="en-US"/>
    </w:rPr>
  </w:style>
  <w:style w:type="paragraph" w:customStyle="1" w:styleId="BBClause9">
    <w:name w:val="B&amp;B Clause 9"/>
    <w:basedOn w:val="Brdtekst"/>
    <w:uiPriority w:val="29"/>
    <w:rsid w:val="00EF46A2"/>
    <w:pPr>
      <w:framePr w:hSpace="0" w:wrap="auto" w:vAnchor="margin" w:hAnchor="text" w:yAlign="inline"/>
      <w:numPr>
        <w:ilvl w:val="8"/>
        <w:numId w:val="18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40" w:line="240" w:lineRule="auto"/>
    </w:pPr>
    <w:rPr>
      <w:rFonts w:ascii="Georgia" w:eastAsiaTheme="minorHAnsi" w:hAnsi="Georgia"/>
      <w:spacing w:val="0"/>
      <w:sz w:val="22"/>
      <w:lang w:eastAsia="en-US"/>
    </w:rPr>
  </w:style>
  <w:style w:type="numbering" w:customStyle="1" w:styleId="NumberingMain">
    <w:name w:val="Numbering Main"/>
    <w:uiPriority w:val="99"/>
    <w:rsid w:val="00EF46A2"/>
    <w:pPr>
      <w:numPr>
        <w:numId w:val="18"/>
      </w:numPr>
    </w:pPr>
  </w:style>
  <w:style w:type="paragraph" w:styleId="Opstilling-punkttegn">
    <w:name w:val="List Bullet"/>
    <w:basedOn w:val="Normal"/>
    <w:unhideWhenUsed/>
    <w:rsid w:val="00712553"/>
    <w:pPr>
      <w:numPr>
        <w:numId w:val="31"/>
      </w:numPr>
      <w:contextualSpacing/>
    </w:pPr>
  </w:style>
  <w:style w:type="table" w:styleId="Tabel-Gitter">
    <w:name w:val="Table Grid"/>
    <w:basedOn w:val="Tabel-Normal"/>
    <w:rsid w:val="0082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088">
              <w:marLeft w:val="41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78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39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693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8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8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774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D01D0A70D2348AB154F7C8122EFD0" ma:contentTypeVersion="5" ma:contentTypeDescription="Opret et nyt dokument." ma:contentTypeScope="" ma:versionID="0623dd7db07e8fcfe46ccf6f5992e5ca">
  <xsd:schema xmlns:xsd="http://www.w3.org/2001/XMLSchema" xmlns:xs="http://www.w3.org/2001/XMLSchema" xmlns:p="http://schemas.microsoft.com/office/2006/metadata/properties" xmlns:ns2="6dcb1525-2a00-4bf2-af2d-e3783372de98" xmlns:ns3="33036fa7-2e77-40a4-846a-7db64a928a62" xmlns:ns4="7eb4bdf4-7e00-4d9c-a072-ce9a3c27f6ea" targetNamespace="http://schemas.microsoft.com/office/2006/metadata/properties" ma:root="true" ma:fieldsID="d31c20b0d3b9f2252df1950e579e8727" ns2:_="" ns3:_="" ns4:_="">
    <xsd:import namespace="6dcb1525-2a00-4bf2-af2d-e3783372de98"/>
    <xsd:import namespace="33036fa7-2e77-40a4-846a-7db64a928a62"/>
    <xsd:import namespace="7eb4bdf4-7e00-4d9c-a072-ce9a3c27f6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8c6882e742f48fd94ae18b162cd173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1525-2a00-4bf2-af2d-e3783372de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36fa7-2e77-40a4-846a-7db64a928a62" elementFormDefault="qualified">
    <xsd:import namespace="http://schemas.microsoft.com/office/2006/documentManagement/types"/>
    <xsd:import namespace="http://schemas.microsoft.com/office/infopath/2007/PartnerControls"/>
    <xsd:element name="d8c6882e742f48fd94ae18b162cd173d" ma:index="12" nillable="true" ma:taxonomy="true" ma:internalName="d8c6882e742f48fd94ae18b162cd173d" ma:taxonomyFieldName="Egne_x0020_emneord" ma:displayName="Egne emneord" ma:default="" ma:fieldId="{d8c6882e-742f-48fd-94ae-18b162cd173d}" ma:taxonomyMulti="true" ma:sspId="f90ef279-4d98-4e78-97f8-1f94e2e051e0" ma:termSetId="9e309127-ea7e-4323-be46-0baa323a1cb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bdf4-7e00-4d9c-a072-ce9a3c27f6e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list="{8040f612-d768-498a-8fc0-76ebbdcff002}" ma:internalName="TaxCatchAll" ma:showField="CatchAllData" ma:web="6dcb1525-2a00-4bf2-af2d-e3783372d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cb1525-2a00-4bf2-af2d-e3783372de98">ATPKUP-3-11619</_dlc_DocId>
    <TaxCatchAll xmlns="7eb4bdf4-7e00-4d9c-a072-ce9a3c27f6ea"/>
    <_dlc_DocIdUrl xmlns="6dcb1525-2a00-4bf2-af2d-e3783372de98">
      <Url>http://team.prod.atp.local/sites/kup/_layouts/DocIdRedir.aspx?ID=ATPKUP-3-11619</Url>
      <Description>ATPKUP-3-11619</Description>
    </_dlc_DocIdUrl>
    <d8c6882e742f48fd94ae18b162cd173d xmlns="33036fa7-2e77-40a4-846a-7db64a928a62">
      <Terms xmlns="http://schemas.microsoft.com/office/infopath/2007/PartnerControls"/>
    </d8c6882e742f48fd94ae18b162cd173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0851-8F8A-4BE4-82ED-7F330775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b1525-2a00-4bf2-af2d-e3783372de98"/>
    <ds:schemaRef ds:uri="33036fa7-2e77-40a4-846a-7db64a928a62"/>
    <ds:schemaRef ds:uri="7eb4bdf4-7e00-4d9c-a072-ce9a3c27f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7EE24-DB00-4108-8AA5-DEE3C4B9BC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6EB10D-0F11-4DAF-959E-1B0D3BCDAFD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dcb1525-2a00-4bf2-af2d-e3783372de98"/>
    <ds:schemaRef ds:uri="7eb4bdf4-7e00-4d9c-a072-ce9a3c27f6ea"/>
    <ds:schemaRef ds:uri="33036fa7-2e77-40a4-846a-7db64a928a62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8ECDF9-4C22-4026-A73E-55A1E32C62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116D7C-A88C-41AA-BA3D-75846E21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3383</Words>
  <Characters>21702</Characters>
  <Application>Microsoft Office Word</Application>
  <DocSecurity>0</DocSecurity>
  <Lines>180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25035</CharactersWithSpaces>
  <SharedDoc>false</SharedDoc>
  <HyperlinkBase/>
  <HLinks>
    <vt:vector size="18" baseType="variant">
      <vt:variant>
        <vt:i4>6357020</vt:i4>
      </vt:variant>
      <vt:variant>
        <vt:i4>2223</vt:i4>
      </vt:variant>
      <vt:variant>
        <vt:i4>1025</vt:i4>
      </vt:variant>
      <vt:variant>
        <vt:i4>1</vt:i4>
      </vt:variant>
      <vt:variant>
        <vt:lpwstr>\\172.19.4.10\Faelles\Unik\Advosys\Skabelon\Bvhd logo til skabelonerTop.png</vt:lpwstr>
      </vt:variant>
      <vt:variant>
        <vt:lpwstr/>
      </vt:variant>
      <vt:variant>
        <vt:i4>6160385</vt:i4>
      </vt:variant>
      <vt:variant>
        <vt:i4>2321</vt:i4>
      </vt:variant>
      <vt:variant>
        <vt:i4>1026</vt:i4>
      </vt:variant>
      <vt:variant>
        <vt:i4>1</vt:i4>
      </vt:variant>
      <vt:variant>
        <vt:lpwstr>\\172.19.4.10\Faelles\Unik\Advosys\Skabelon\A4_Brevpapir_adr_logo.png</vt:lpwstr>
      </vt:variant>
      <vt:variant>
        <vt:lpwstr/>
      </vt:variant>
      <vt:variant>
        <vt:i4>6357020</vt:i4>
      </vt:variant>
      <vt:variant>
        <vt:i4>3473</vt:i4>
      </vt:variant>
      <vt:variant>
        <vt:i4>1027</vt:i4>
      </vt:variant>
      <vt:variant>
        <vt:i4>1</vt:i4>
      </vt:variant>
      <vt:variant>
        <vt:lpwstr>\\172.19.4.10\Faelles\Unik\Advosys\Skabelon\Bvhd logo til skabelonerTop.png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Sørensen</dc:creator>
  <cp:keywords/>
  <dc:description/>
  <cp:lastModifiedBy>Claus F. Sørensen - DAHL</cp:lastModifiedBy>
  <cp:revision>2</cp:revision>
  <cp:lastPrinted>2018-07-30T09:02:00Z</cp:lastPrinted>
  <dcterms:created xsi:type="dcterms:W3CDTF">2018-09-09T07:16:00Z</dcterms:created>
  <dcterms:modified xsi:type="dcterms:W3CDTF">2018-09-09T07:16:00Z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CODAN.0018 - Drøftelse m. KMD om aftale vedr. løn-BPO\Documents\31053145.1</vt:lpwstr>
  </property>
  <property fmtid="{D5CDD505-2E9C-101B-9397-08002B2CF9AE}" pid="3" name="sdDocumentDate">
    <vt:lpwstr>42899</vt:lpwstr>
  </property>
  <property fmtid="{D5CDD505-2E9C-101B-9397-08002B2CF9AE}" pid="4" name="SD_DocumentLanguage">
    <vt:lpwstr>da-DK</vt:lpwstr>
  </property>
  <property fmtid="{D5CDD505-2E9C-101B-9397-08002B2CF9AE}" pid="5" name="SD_IntegrationInfoAdded">
    <vt:bool>true</vt:bool>
  </property>
  <property fmtid="{D5CDD505-2E9C-101B-9397-08002B2CF9AE}" pid="6" name="ContentRemapped">
    <vt:lpwstr>true</vt:lpwstr>
  </property>
</Properties>
</file>