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6A217" w14:textId="77777777" w:rsidR="00AF4DB7" w:rsidRPr="009C602A" w:rsidRDefault="00AF4DB7" w:rsidP="00AF4DB7">
      <w:pPr>
        <w:rPr>
          <w:rFonts w:ascii="Arial" w:hAnsi="Arial" w:cs="Arial"/>
          <w:b/>
          <w:bCs/>
          <w:color w:val="000000" w:themeColor="text1"/>
          <w:sz w:val="28"/>
          <w:szCs w:val="20"/>
          <w:lang w:eastAsia="da-DK"/>
        </w:rPr>
      </w:pPr>
      <w:bookmarkStart w:id="0" w:name="_GoBack"/>
      <w:bookmarkEnd w:id="0"/>
    </w:p>
    <w:p w14:paraId="40053987" w14:textId="7C6183DE" w:rsidR="00644182" w:rsidRPr="00F57177" w:rsidRDefault="00644182" w:rsidP="00644182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7140B0">
        <w:rPr>
          <w:rFonts w:ascii="Arial" w:hAnsi="Arial" w:cs="Arial"/>
          <w:b/>
          <w:sz w:val="28"/>
        </w:rPr>
        <w:t xml:space="preserve">Vejledning til </w:t>
      </w:r>
      <w:r w:rsidR="000C7E5F">
        <w:rPr>
          <w:rFonts w:ascii="Arial" w:hAnsi="Arial" w:cs="Arial"/>
          <w:b/>
          <w:sz w:val="28"/>
        </w:rPr>
        <w:t>virksomheder og myndigheder</w:t>
      </w:r>
      <w:r>
        <w:rPr>
          <w:rFonts w:ascii="Arial" w:hAnsi="Arial" w:cs="Arial"/>
          <w:b/>
          <w:sz w:val="28"/>
        </w:rPr>
        <w:br/>
      </w:r>
      <w:r w:rsidRPr="00F57177">
        <w:rPr>
          <w:rFonts w:ascii="Arial" w:hAnsi="Arial" w:cs="Arial"/>
          <w:sz w:val="24"/>
          <w:szCs w:val="24"/>
        </w:rPr>
        <w:t xml:space="preserve">Denne vejledning skal ses i sammenhæng med </w:t>
      </w:r>
      <w:r w:rsidR="000C7E5F" w:rsidRPr="00F57177">
        <w:rPr>
          <w:rFonts w:ascii="Arial" w:hAnsi="Arial" w:cs="Arial"/>
          <w:sz w:val="24"/>
          <w:szCs w:val="24"/>
        </w:rPr>
        <w:t>”V</w:t>
      </w:r>
      <w:r w:rsidRPr="00F57177">
        <w:rPr>
          <w:rFonts w:ascii="Arial" w:hAnsi="Arial" w:cs="Arial"/>
          <w:sz w:val="24"/>
          <w:szCs w:val="24"/>
        </w:rPr>
        <w:t>ejledning til anmeldelse af sikkerhedsbrister</w:t>
      </w:r>
      <w:r w:rsidR="000C7E5F" w:rsidRPr="00F57177">
        <w:rPr>
          <w:rFonts w:ascii="Arial" w:hAnsi="Arial" w:cs="Arial"/>
          <w:sz w:val="24"/>
          <w:szCs w:val="24"/>
        </w:rPr>
        <w:t>”</w:t>
      </w:r>
      <w:r w:rsidRPr="00F57177">
        <w:rPr>
          <w:rFonts w:ascii="Arial" w:hAnsi="Arial" w:cs="Arial"/>
          <w:sz w:val="24"/>
          <w:szCs w:val="24"/>
        </w:rPr>
        <w:t xml:space="preserve"> og beskriver samlet set god skik ved anmeldelse af sikkerhedsbrister.</w:t>
      </w:r>
      <w:r w:rsidRPr="00F57177">
        <w:rPr>
          <w:rFonts w:ascii="Arial" w:hAnsi="Arial" w:cs="Arial"/>
          <w:sz w:val="24"/>
          <w:szCs w:val="24"/>
        </w:rPr>
        <w:br/>
      </w:r>
      <w:r w:rsidRPr="00F57177">
        <w:rPr>
          <w:rFonts w:ascii="Arial" w:hAnsi="Arial" w:cs="Arial"/>
          <w:sz w:val="24"/>
          <w:szCs w:val="24"/>
        </w:rPr>
        <w:br/>
      </w:r>
      <w:r w:rsidRPr="00F5717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Ha</w:t>
      </w:r>
      <w:r w:rsidR="00B3371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 en borger fulgt de procedurer</w:t>
      </w:r>
      <w:r w:rsidRPr="00F5717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som kodekset rummer, forpligter virksomheden sig som underskriver af kodekset til </w:t>
      </w:r>
      <w:r w:rsidRPr="00F57177">
        <w:rPr>
          <w:rFonts w:ascii="Arial" w:hAnsi="Arial" w:cs="Arial"/>
          <w:sz w:val="24"/>
          <w:szCs w:val="24"/>
        </w:rPr>
        <w:t>at behandle henvendelsen fortroligt</w:t>
      </w:r>
      <w:r w:rsidR="00B3371F">
        <w:rPr>
          <w:rFonts w:ascii="Arial" w:hAnsi="Arial" w:cs="Arial"/>
          <w:sz w:val="24"/>
          <w:szCs w:val="24"/>
        </w:rPr>
        <w:t>,</w:t>
      </w:r>
      <w:r w:rsidRPr="00F57177">
        <w:rPr>
          <w:rFonts w:ascii="Arial" w:hAnsi="Arial" w:cs="Arial"/>
          <w:sz w:val="24"/>
          <w:szCs w:val="24"/>
        </w:rPr>
        <w:t xml:space="preserve"> samt </w:t>
      </w:r>
      <w:r w:rsidR="00F57177" w:rsidRPr="00F57177">
        <w:rPr>
          <w:rFonts w:ascii="Arial" w:hAnsi="Arial" w:cs="Arial"/>
          <w:sz w:val="24"/>
          <w:szCs w:val="24"/>
        </w:rPr>
        <w:t xml:space="preserve">til </w:t>
      </w:r>
      <w:r w:rsidRPr="00F57177">
        <w:rPr>
          <w:rFonts w:ascii="Arial" w:hAnsi="Arial" w:cs="Arial"/>
          <w:sz w:val="24"/>
          <w:szCs w:val="24"/>
        </w:rPr>
        <w:t>ikke at melde personen til politiet</w:t>
      </w:r>
      <w:r w:rsidRPr="00F5717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medmindre lovgivningen måtte kræve dette. </w:t>
      </w:r>
      <w:r w:rsidRPr="00F57177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Pr="00F57177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Man kan således eksempelvis ikke sætte sig ud over straffelovens principper om anmeldepligt i henhold til Straffelovens § 141.</w:t>
      </w:r>
    </w:p>
    <w:p w14:paraId="237CBC79" w14:textId="77777777" w:rsidR="00644182" w:rsidRPr="00F57177" w:rsidRDefault="00644182" w:rsidP="00644182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03572BED" w14:textId="6F7CD230" w:rsidR="002F2998" w:rsidRPr="00F57177" w:rsidRDefault="00F57177" w:rsidP="002F2998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F5717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Hvis I</w:t>
      </w:r>
      <w:r w:rsidR="002F2998" w:rsidRPr="00F5717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modtager henvendelser om sikkerhedsbrister, der ikke (alene) vedrører jeres egen virksomhed, forpligter I jer endvidere til</w:t>
      </w:r>
      <w:r w:rsidRPr="00F5717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 w:rsidR="002F2998" w:rsidRPr="00F5717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uden ugrundet ophold</w:t>
      </w:r>
      <w:r w:rsidRPr="00F5717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 w:rsidR="002F2998" w:rsidRPr="00F5717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at meddele rette systemejer eller it-leverandør om sikkerhedsbristen.</w:t>
      </w:r>
    </w:p>
    <w:p w14:paraId="423CDEE4" w14:textId="77777777" w:rsidR="002F2998" w:rsidRPr="00F57177" w:rsidRDefault="002F2998" w:rsidP="00644182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343FA8B8" w14:textId="77777777" w:rsidR="00644182" w:rsidRPr="007140B0" w:rsidRDefault="00644182" w:rsidP="00644182">
      <w:pPr>
        <w:pStyle w:val="Listeafsnit"/>
        <w:ind w:left="0"/>
        <w:rPr>
          <w:rFonts w:ascii="Arial" w:hAnsi="Arial" w:cs="Arial"/>
          <w:b/>
        </w:rPr>
      </w:pPr>
      <w:bookmarkStart w:id="1" w:name="_Toc508268702"/>
      <w:r w:rsidRPr="007140B0">
        <w:rPr>
          <w:rFonts w:ascii="Arial" w:hAnsi="Arial" w:cs="Arial"/>
          <w:b/>
        </w:rPr>
        <w:t>Hjælp til vejledning på hjemmesiden</w:t>
      </w:r>
      <w:bookmarkEnd w:id="1"/>
    </w:p>
    <w:p w14:paraId="09387729" w14:textId="3D4C8114" w:rsidR="00644182" w:rsidRPr="00F57177" w:rsidRDefault="00644182" w:rsidP="00644182">
      <w:pPr>
        <w:rPr>
          <w:rFonts w:ascii="Arial" w:hAnsi="Arial" w:cs="Arial"/>
          <w:sz w:val="24"/>
          <w:szCs w:val="24"/>
        </w:rPr>
      </w:pPr>
      <w:r w:rsidRPr="00F5717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Virksomheder og </w:t>
      </w:r>
      <w:r w:rsidR="000C7E5F" w:rsidRPr="00F5717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myndigheder</w:t>
      </w:r>
      <w:r w:rsidRPr="00F5717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, der har tilsluttet sig kodekset, skal </w:t>
      </w:r>
      <w:r w:rsidRPr="00F57177">
        <w:rPr>
          <w:rFonts w:ascii="Arial" w:hAnsi="Arial" w:cs="Arial"/>
          <w:sz w:val="24"/>
          <w:szCs w:val="24"/>
        </w:rPr>
        <w:t xml:space="preserve">placere </w:t>
      </w:r>
      <w:r w:rsidR="000C7E5F" w:rsidRPr="00F57177">
        <w:rPr>
          <w:rFonts w:ascii="Arial" w:hAnsi="Arial" w:cs="Arial"/>
          <w:sz w:val="24"/>
          <w:szCs w:val="24"/>
        </w:rPr>
        <w:t>”Vejledning til anmeldelse af sikkerhedsbrister”</w:t>
      </w:r>
      <w:r w:rsidRPr="00F57177">
        <w:rPr>
          <w:rFonts w:ascii="Arial" w:hAnsi="Arial" w:cs="Arial"/>
          <w:sz w:val="24"/>
          <w:szCs w:val="24"/>
        </w:rPr>
        <w:t xml:space="preserve"> på virksomhedens/</w:t>
      </w:r>
      <w:r w:rsidR="000C7E5F" w:rsidRPr="00F57177">
        <w:rPr>
          <w:rFonts w:ascii="Arial" w:hAnsi="Arial" w:cs="Arial"/>
          <w:sz w:val="24"/>
          <w:szCs w:val="24"/>
        </w:rPr>
        <w:t>myndighedens</w:t>
      </w:r>
      <w:r w:rsidRPr="00F57177">
        <w:rPr>
          <w:rFonts w:ascii="Arial" w:hAnsi="Arial" w:cs="Arial"/>
          <w:sz w:val="24"/>
          <w:szCs w:val="24"/>
        </w:rPr>
        <w:t xml:space="preserve"> hjemmeside. </w:t>
      </w:r>
      <w:r w:rsidRPr="00F57177">
        <w:rPr>
          <w:rFonts w:ascii="Arial" w:hAnsi="Arial" w:cs="Arial"/>
          <w:sz w:val="24"/>
          <w:szCs w:val="24"/>
        </w:rPr>
        <w:br/>
      </w:r>
      <w:r w:rsidRPr="00F57177">
        <w:rPr>
          <w:rFonts w:ascii="Arial" w:hAnsi="Arial" w:cs="Arial"/>
          <w:sz w:val="24"/>
          <w:szCs w:val="24"/>
        </w:rPr>
        <w:br/>
        <w:t xml:space="preserve">IT-Branchen anbefaler at vejledningen kan tilgås via </w:t>
      </w:r>
      <w:r w:rsidR="000C7E5F" w:rsidRPr="00F57177">
        <w:rPr>
          <w:rFonts w:ascii="Arial" w:hAnsi="Arial" w:cs="Arial"/>
          <w:sz w:val="24"/>
          <w:szCs w:val="24"/>
        </w:rPr>
        <w:t>kodeksets logo</w:t>
      </w:r>
      <w:r w:rsidR="00B3371F">
        <w:rPr>
          <w:rFonts w:ascii="Arial" w:hAnsi="Arial" w:cs="Arial"/>
          <w:sz w:val="24"/>
          <w:szCs w:val="24"/>
        </w:rPr>
        <w:t>,</w:t>
      </w:r>
      <w:r w:rsidRPr="00F57177">
        <w:rPr>
          <w:rFonts w:ascii="Arial" w:hAnsi="Arial" w:cs="Arial"/>
          <w:sz w:val="24"/>
          <w:szCs w:val="24"/>
        </w:rPr>
        <w:t xml:space="preserve"> placeret et logisk sted på hjemmesiden. </w:t>
      </w:r>
    </w:p>
    <w:p w14:paraId="56400AFA" w14:textId="77777777" w:rsidR="00644182" w:rsidRPr="00F57177" w:rsidRDefault="00644182" w:rsidP="00644182">
      <w:pPr>
        <w:rPr>
          <w:rFonts w:ascii="Arial" w:hAnsi="Arial" w:cs="Arial"/>
          <w:sz w:val="24"/>
          <w:szCs w:val="24"/>
        </w:rPr>
      </w:pPr>
    </w:p>
    <w:p w14:paraId="71F203AA" w14:textId="77777777" w:rsidR="00644182" w:rsidRPr="00F57177" w:rsidRDefault="00644182" w:rsidP="00644182">
      <w:pPr>
        <w:rPr>
          <w:rFonts w:ascii="Arial" w:hAnsi="Arial" w:cs="Arial"/>
          <w:sz w:val="24"/>
          <w:szCs w:val="24"/>
        </w:rPr>
      </w:pPr>
      <w:r w:rsidRPr="00F57177">
        <w:rPr>
          <w:rFonts w:ascii="Arial" w:hAnsi="Arial" w:cs="Arial"/>
          <w:sz w:val="24"/>
          <w:szCs w:val="24"/>
        </w:rPr>
        <w:t xml:space="preserve">Det er nødvendigt at tage aktiv stilling til flere elementer i den eksterne anmeldervejledning. Disse steder er markeret med gult (se </w:t>
      </w:r>
      <w:r w:rsidR="000C7E5F" w:rsidRPr="00F57177">
        <w:rPr>
          <w:rFonts w:ascii="Arial" w:hAnsi="Arial" w:cs="Arial"/>
          <w:sz w:val="24"/>
          <w:szCs w:val="24"/>
        </w:rPr>
        <w:t>Vejledning til anmeldelse af sikkerhedsbrister</w:t>
      </w:r>
      <w:r w:rsidRPr="00F57177">
        <w:rPr>
          <w:rFonts w:ascii="Arial" w:hAnsi="Arial" w:cs="Arial"/>
          <w:sz w:val="24"/>
          <w:szCs w:val="24"/>
        </w:rPr>
        <w:t>).</w:t>
      </w:r>
    </w:p>
    <w:p w14:paraId="6C8391B5" w14:textId="77777777" w:rsidR="00644182" w:rsidRPr="00F57177" w:rsidRDefault="00644182" w:rsidP="00644182">
      <w:pPr>
        <w:rPr>
          <w:rFonts w:ascii="Arial" w:hAnsi="Arial" w:cs="Arial"/>
          <w:sz w:val="24"/>
          <w:szCs w:val="24"/>
        </w:rPr>
      </w:pPr>
    </w:p>
    <w:p w14:paraId="0E79BDD3" w14:textId="77777777" w:rsidR="00644182" w:rsidRPr="0017117C" w:rsidRDefault="00644182" w:rsidP="00644182">
      <w:pPr>
        <w:rPr>
          <w:rFonts w:ascii="Arial" w:hAnsi="Arial" w:cs="Arial"/>
          <w:b/>
        </w:rPr>
      </w:pPr>
      <w:r w:rsidRPr="0017117C">
        <w:rPr>
          <w:rFonts w:ascii="Arial" w:hAnsi="Arial" w:cs="Arial"/>
          <w:b/>
        </w:rPr>
        <w:t xml:space="preserve">Hvem skal modtage anmeldelser om sikkerhedsbrister? </w:t>
      </w:r>
    </w:p>
    <w:p w14:paraId="6F73FEDF" w14:textId="77777777" w:rsidR="00644182" w:rsidRPr="0017117C" w:rsidRDefault="00644182" w:rsidP="00644182">
      <w:pPr>
        <w:pStyle w:val="Listeafsnit"/>
        <w:numPr>
          <w:ilvl w:val="0"/>
          <w:numId w:val="36"/>
        </w:numPr>
        <w:spacing w:line="259" w:lineRule="auto"/>
        <w:rPr>
          <w:rFonts w:ascii="Arial" w:hAnsi="Arial" w:cs="Arial"/>
        </w:rPr>
      </w:pPr>
      <w:r w:rsidRPr="0017117C">
        <w:rPr>
          <w:rFonts w:ascii="Arial" w:hAnsi="Arial" w:cs="Arial"/>
        </w:rPr>
        <w:t>I vejledningen skal det klart fremgå, hvor man skal rette henvendelse.</w:t>
      </w:r>
    </w:p>
    <w:p w14:paraId="5005AC31" w14:textId="77777777" w:rsidR="00644182" w:rsidRPr="0017117C" w:rsidRDefault="00644182" w:rsidP="00644182">
      <w:pPr>
        <w:pStyle w:val="Listeafsnit"/>
        <w:numPr>
          <w:ilvl w:val="0"/>
          <w:numId w:val="36"/>
        </w:numPr>
        <w:spacing w:line="259" w:lineRule="auto"/>
        <w:rPr>
          <w:rFonts w:ascii="Arial" w:hAnsi="Arial" w:cs="Arial"/>
        </w:rPr>
      </w:pPr>
      <w:r w:rsidRPr="0017117C">
        <w:rPr>
          <w:rFonts w:ascii="Arial" w:hAnsi="Arial" w:cs="Arial"/>
        </w:rPr>
        <w:t>Det bør også fremgå, hvor man retter henvendelse ved almindelige fejl, hvor der ikke er risiko for utilsigtet adgang til persondata eller virksomhedsfølsomme oplysninger (alm. support).</w:t>
      </w:r>
    </w:p>
    <w:p w14:paraId="04ABC552" w14:textId="77777777" w:rsidR="00644182" w:rsidRPr="007140B0" w:rsidRDefault="00644182" w:rsidP="00644182">
      <w:pPr>
        <w:rPr>
          <w:rFonts w:ascii="Arial" w:hAnsi="Arial" w:cs="Arial"/>
        </w:rPr>
      </w:pPr>
    </w:p>
    <w:p w14:paraId="4CBD9562" w14:textId="77777777" w:rsidR="00644182" w:rsidRPr="0017117C" w:rsidRDefault="00644182" w:rsidP="00644182">
      <w:pPr>
        <w:rPr>
          <w:rFonts w:ascii="Arial" w:hAnsi="Arial" w:cs="Arial"/>
          <w:b/>
        </w:rPr>
      </w:pPr>
      <w:r w:rsidRPr="0017117C">
        <w:rPr>
          <w:rFonts w:ascii="Arial" w:hAnsi="Arial" w:cs="Arial"/>
          <w:b/>
        </w:rPr>
        <w:t>Har i et bug-bounty program?</w:t>
      </w:r>
    </w:p>
    <w:p w14:paraId="2018AC17" w14:textId="77777777" w:rsidR="00644182" w:rsidRPr="0017117C" w:rsidRDefault="00644182" w:rsidP="00644182">
      <w:pPr>
        <w:pStyle w:val="Listeafsnit"/>
        <w:numPr>
          <w:ilvl w:val="0"/>
          <w:numId w:val="37"/>
        </w:numPr>
        <w:spacing w:line="259" w:lineRule="auto"/>
        <w:rPr>
          <w:rFonts w:ascii="Arial" w:hAnsi="Arial" w:cs="Arial"/>
        </w:rPr>
      </w:pPr>
      <w:r w:rsidRPr="0017117C">
        <w:rPr>
          <w:rFonts w:ascii="Arial" w:hAnsi="Arial" w:cs="Arial"/>
        </w:rPr>
        <w:t>Nogle fejl opdages ved et tilfælde. I andre tilfælde er det professionelle, der leder efter sårbarheder. En række softwarevirksomheder har anvendt bug-bounty programmer til at skabe et incitament til at indrapportere fejl og sikkerhedsbrister. Hvis I har et sådant program, skal det beskrives i vejledningen. Alternativt kan punktet slettes.</w:t>
      </w:r>
    </w:p>
    <w:p w14:paraId="6D8EBFE0" w14:textId="77777777" w:rsidR="00644182" w:rsidRPr="007140B0" w:rsidRDefault="00644182" w:rsidP="00644182">
      <w:pPr>
        <w:pStyle w:val="Listeafsnit"/>
        <w:ind w:left="1440"/>
        <w:rPr>
          <w:rFonts w:ascii="Arial" w:hAnsi="Arial" w:cs="Arial"/>
        </w:rPr>
      </w:pPr>
    </w:p>
    <w:p w14:paraId="1863E632" w14:textId="77777777" w:rsidR="00644182" w:rsidRPr="0017117C" w:rsidRDefault="00644182" w:rsidP="00644182">
      <w:pPr>
        <w:rPr>
          <w:rFonts w:ascii="Arial" w:hAnsi="Arial" w:cs="Arial"/>
          <w:b/>
        </w:rPr>
      </w:pPr>
      <w:r w:rsidRPr="0017117C">
        <w:rPr>
          <w:rFonts w:ascii="Arial" w:hAnsi="Arial" w:cs="Arial"/>
          <w:b/>
        </w:rPr>
        <w:t>Hvor hurtigt melder I tilbage til anmelder?</w:t>
      </w:r>
    </w:p>
    <w:p w14:paraId="4B82BC58" w14:textId="71D2F7B5" w:rsidR="00644182" w:rsidRPr="0017117C" w:rsidRDefault="00644182" w:rsidP="00644182">
      <w:pPr>
        <w:pStyle w:val="Listeafsnit"/>
        <w:numPr>
          <w:ilvl w:val="0"/>
          <w:numId w:val="38"/>
        </w:numPr>
        <w:spacing w:line="259" w:lineRule="auto"/>
        <w:rPr>
          <w:rFonts w:ascii="Arial" w:hAnsi="Arial" w:cs="Arial"/>
        </w:rPr>
      </w:pPr>
      <w:r w:rsidRPr="0017117C">
        <w:rPr>
          <w:rFonts w:ascii="Arial" w:hAnsi="Arial" w:cs="Arial"/>
        </w:rPr>
        <w:t>I vejledningen indgår to frister. En for kvittering for modtagelsen og en for endelig tilbagemelding til anmelderen. Det er op til den enkelte virksomhed/organisation at definere egne frister. IT</w:t>
      </w:r>
      <w:r>
        <w:rPr>
          <w:rFonts w:ascii="Arial" w:hAnsi="Arial" w:cs="Arial"/>
        </w:rPr>
        <w:t>-</w:t>
      </w:r>
      <w:r w:rsidRPr="0017117C">
        <w:rPr>
          <w:rFonts w:ascii="Arial" w:hAnsi="Arial" w:cs="Arial"/>
        </w:rPr>
        <w:t>B</w:t>
      </w:r>
      <w:r>
        <w:rPr>
          <w:rFonts w:ascii="Arial" w:hAnsi="Arial" w:cs="Arial"/>
        </w:rPr>
        <w:t>ranchen</w:t>
      </w:r>
      <w:r w:rsidR="00B3371F">
        <w:rPr>
          <w:rFonts w:ascii="Arial" w:hAnsi="Arial" w:cs="Arial"/>
        </w:rPr>
        <w:t xml:space="preserve"> anbefaler korte svarfrister –</w:t>
      </w:r>
      <w:r w:rsidRPr="0017117C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.eks.</w:t>
      </w:r>
      <w:r w:rsidRPr="001711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17117C">
        <w:rPr>
          <w:rFonts w:ascii="Arial" w:hAnsi="Arial" w:cs="Arial"/>
        </w:rPr>
        <w:t xml:space="preserve"> dage for kvittering og </w:t>
      </w:r>
      <w:r>
        <w:rPr>
          <w:rFonts w:ascii="Arial" w:hAnsi="Arial" w:cs="Arial"/>
        </w:rPr>
        <w:t>to</w:t>
      </w:r>
      <w:r w:rsidRPr="0017117C">
        <w:rPr>
          <w:rFonts w:ascii="Arial" w:hAnsi="Arial" w:cs="Arial"/>
        </w:rPr>
        <w:t xml:space="preserve"> uger for endelig eller foreløbig tilbagemelding</w:t>
      </w:r>
    </w:p>
    <w:p w14:paraId="71804DF0" w14:textId="77777777" w:rsidR="00644182" w:rsidRPr="007140B0" w:rsidRDefault="00644182" w:rsidP="00644182">
      <w:pPr>
        <w:rPr>
          <w:rFonts w:ascii="Arial" w:hAnsi="Arial" w:cs="Arial"/>
        </w:rPr>
      </w:pPr>
    </w:p>
    <w:p w14:paraId="623AE573" w14:textId="38585AFA" w:rsidR="00644182" w:rsidRPr="00F57177" w:rsidRDefault="00644182" w:rsidP="00644182">
      <w:pPr>
        <w:rPr>
          <w:rFonts w:ascii="Arial" w:hAnsi="Arial" w:cs="Arial"/>
          <w:sz w:val="24"/>
          <w:szCs w:val="24"/>
        </w:rPr>
      </w:pPr>
      <w:r w:rsidRPr="00F57177">
        <w:rPr>
          <w:rFonts w:ascii="Arial" w:hAnsi="Arial" w:cs="Arial"/>
          <w:sz w:val="24"/>
          <w:szCs w:val="24"/>
        </w:rPr>
        <w:lastRenderedPageBreak/>
        <w:t>Husk</w:t>
      </w:r>
      <w:r w:rsidR="00B3371F">
        <w:rPr>
          <w:rFonts w:ascii="Arial" w:hAnsi="Arial" w:cs="Arial"/>
          <w:sz w:val="24"/>
          <w:szCs w:val="24"/>
        </w:rPr>
        <w:t>,</w:t>
      </w:r>
      <w:r w:rsidRPr="00F57177">
        <w:rPr>
          <w:rFonts w:ascii="Arial" w:hAnsi="Arial" w:cs="Arial"/>
          <w:sz w:val="24"/>
          <w:szCs w:val="24"/>
        </w:rPr>
        <w:t xml:space="preserve"> at en henvendelse om sikkerhedsbrister kan indeholde oplysninger, der skal reagere</w:t>
      </w:r>
      <w:r w:rsidR="00B3371F">
        <w:rPr>
          <w:rFonts w:ascii="Arial" w:hAnsi="Arial" w:cs="Arial"/>
          <w:sz w:val="24"/>
          <w:szCs w:val="24"/>
        </w:rPr>
        <w:t>s på jf. gældende lovgivning, f.eks.</w:t>
      </w:r>
      <w:r w:rsidRPr="00F57177">
        <w:rPr>
          <w:rFonts w:ascii="Arial" w:hAnsi="Arial" w:cs="Arial"/>
          <w:sz w:val="24"/>
          <w:szCs w:val="24"/>
        </w:rPr>
        <w:t xml:space="preserve"> Persondataforordningens regler om </w:t>
      </w:r>
      <w:r w:rsidR="00B3371F">
        <w:rPr>
          <w:rFonts w:ascii="Arial" w:hAnsi="Arial" w:cs="Arial"/>
          <w:sz w:val="24"/>
          <w:szCs w:val="24"/>
        </w:rPr>
        <w:t>underretningspligt ved databrud –</w:t>
      </w:r>
      <w:r w:rsidRPr="00F57177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F57177">
          <w:rPr>
            <w:rStyle w:val="Hyperlink"/>
            <w:rFonts w:ascii="Arial" w:hAnsi="Arial" w:cs="Arial"/>
            <w:sz w:val="24"/>
            <w:szCs w:val="24"/>
          </w:rPr>
          <w:t>Læs evt. mere her</w:t>
        </w:r>
      </w:hyperlink>
      <w:r w:rsidRPr="00F57177">
        <w:rPr>
          <w:rFonts w:ascii="Arial" w:hAnsi="Arial" w:cs="Arial"/>
          <w:sz w:val="24"/>
          <w:szCs w:val="24"/>
        </w:rPr>
        <w:t>.</w:t>
      </w:r>
    </w:p>
    <w:p w14:paraId="088150F6" w14:textId="77777777" w:rsidR="00644182" w:rsidRPr="007140B0" w:rsidRDefault="00644182" w:rsidP="00644182">
      <w:pPr>
        <w:rPr>
          <w:rFonts w:ascii="Arial" w:hAnsi="Arial" w:cs="Arial"/>
        </w:rPr>
      </w:pPr>
    </w:p>
    <w:p w14:paraId="640B9B39" w14:textId="77777777" w:rsidR="00644182" w:rsidRPr="007140B0" w:rsidRDefault="00644182" w:rsidP="00644182">
      <w:pPr>
        <w:pStyle w:val="Listeafsnit"/>
        <w:ind w:left="0"/>
        <w:rPr>
          <w:rFonts w:ascii="Arial" w:hAnsi="Arial" w:cs="Arial"/>
          <w:b/>
        </w:rPr>
      </w:pPr>
      <w:bookmarkStart w:id="2" w:name="_Toc508268703"/>
      <w:r w:rsidRPr="007140B0">
        <w:rPr>
          <w:rFonts w:ascii="Arial" w:hAnsi="Arial" w:cs="Arial"/>
          <w:b/>
        </w:rPr>
        <w:t>Overholdelse af kodeks</w:t>
      </w:r>
      <w:bookmarkEnd w:id="2"/>
    </w:p>
    <w:p w14:paraId="2C4EB9D7" w14:textId="77777777" w:rsidR="00644182" w:rsidRPr="00F57177" w:rsidRDefault="00644182" w:rsidP="00644182">
      <w:pPr>
        <w:rPr>
          <w:rFonts w:ascii="Arial" w:eastAsia="Arial" w:hAnsi="Arial" w:cs="Arial"/>
          <w:color w:val="000000" w:themeColor="text1"/>
          <w:sz w:val="24"/>
          <w:szCs w:val="24"/>
          <w:lang w:eastAsia="da-DK"/>
        </w:rPr>
      </w:pPr>
      <w:r w:rsidRPr="00F57177">
        <w:rPr>
          <w:rFonts w:ascii="Arial" w:eastAsia="Arial" w:hAnsi="Arial" w:cs="Arial"/>
          <w:color w:val="000000" w:themeColor="text1"/>
          <w:sz w:val="24"/>
          <w:szCs w:val="24"/>
          <w:lang w:eastAsia="da-DK"/>
        </w:rPr>
        <w:t xml:space="preserve">IT-Branchen vedligeholder en liste over de virksomheder, der har tilsluttet sig. Det er alene </w:t>
      </w:r>
      <w:r w:rsidRPr="00F57177">
        <w:rPr>
          <w:rFonts w:ascii="Arial" w:eastAsia="Arial" w:hAnsi="Arial" w:cs="Arial"/>
          <w:sz w:val="24"/>
          <w:szCs w:val="24"/>
        </w:rPr>
        <w:t xml:space="preserve">jeres </w:t>
      </w:r>
      <w:r w:rsidRPr="00F57177">
        <w:rPr>
          <w:rFonts w:ascii="Arial" w:eastAsia="Arial" w:hAnsi="Arial" w:cs="Arial"/>
          <w:color w:val="000000" w:themeColor="text1"/>
          <w:sz w:val="24"/>
          <w:szCs w:val="24"/>
          <w:lang w:eastAsia="da-DK"/>
        </w:rPr>
        <w:t>ansvar at sikre at kodekset overholdes. Der er ikke tale om en certificering eller godkendelsesproces. IT-Branchen fører ikke aktivt tilsyn med om mærkningsordningen overholdes. IT-Branchen forbeholder sig dog retten til at fjerne virksomheder fra listen, der ikke overholder kodekset.</w:t>
      </w:r>
      <w:r w:rsidRPr="00F57177">
        <w:rPr>
          <w:rFonts w:ascii="Arial" w:eastAsia="Arial" w:hAnsi="Arial" w:cs="Arial"/>
          <w:color w:val="000000" w:themeColor="text1"/>
          <w:sz w:val="24"/>
          <w:szCs w:val="24"/>
          <w:lang w:eastAsia="da-DK"/>
        </w:rPr>
        <w:br/>
      </w:r>
    </w:p>
    <w:p w14:paraId="633C48AB" w14:textId="77777777" w:rsidR="00644182" w:rsidRPr="007140B0" w:rsidRDefault="00644182" w:rsidP="00644182">
      <w:pPr>
        <w:rPr>
          <w:rFonts w:ascii="Arial,Times New Roman" w:eastAsia="Arial,Times New Roman" w:hAnsi="Arial,Times New Roman" w:cs="Arial,Times New Roman"/>
          <w:color w:val="000000" w:themeColor="text1"/>
          <w:lang w:eastAsia="da-DK"/>
        </w:rPr>
      </w:pPr>
    </w:p>
    <w:sectPr w:rsidR="00644182" w:rsidRPr="007140B0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93542" w14:textId="77777777" w:rsidR="003C4682" w:rsidRDefault="003C4682" w:rsidP="004E286E">
      <w:r>
        <w:separator/>
      </w:r>
    </w:p>
  </w:endnote>
  <w:endnote w:type="continuationSeparator" w:id="0">
    <w:p w14:paraId="44896CC2" w14:textId="77777777" w:rsidR="003C4682" w:rsidRDefault="003C4682" w:rsidP="004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401E" w14:textId="77777777" w:rsidR="004E286E" w:rsidRDefault="0007055F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10AE9E44" wp14:editId="15FA4397">
          <wp:simplePos x="0" y="0"/>
          <wp:positionH relativeFrom="margin">
            <wp:posOffset>4937125</wp:posOffset>
          </wp:positionH>
          <wp:positionV relativeFrom="margin">
            <wp:posOffset>8760460</wp:posOffset>
          </wp:positionV>
          <wp:extent cx="1524635" cy="540385"/>
          <wp:effectExtent l="0" t="0" r="0" b="0"/>
          <wp:wrapSquare wrapText="bothSides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63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FFA3C4" wp14:editId="363A5A9D">
              <wp:simplePos x="542925" y="9858375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40000" cy="0"/>
              <wp:effectExtent l="0" t="0" r="18415" b="19050"/>
              <wp:wrapSquare wrapText="bothSides"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E093B5" id="Lige forbindelse 4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Ij2AEAAAwEAAAOAAAAZHJzL2Uyb0RvYy54bWysU9uK2zAQfS/0H4TeGzshbBcTZx+ybF+W&#10;NvTyAYo8sgW6MVJj5+87khPv0pZCS/0ge6Q5Z+YcjXcPkzXsDBi1dy1fr2rOwEnfade3/NvXp3f3&#10;nMUkXCeMd9DyC0T+sH/7ZjeGBjZ+8KYDZETiYjOGlg8phaaqohzAirjyARwdKo9WJAqxrzoUI7Fb&#10;U23q+q4aPXYBvYQYafdxPuT7wq8UyPRJqQiJmZZTb6msWNZTXqv9TjQ9ijBoeW1D/EMXVmhHRReq&#10;R5EE+476FyqrJfroVVpJbyuvlJZQNJCadf2Tmi+DCFC0kDkxLDbF/0crP56PyHTX8i1nTli6omfd&#10;AyPHT9p1YCKwbXZpDLGh5IM74jWK4YhZ8qTQ5jeJYVNx9rI4C1Nikjbv7rc1PZzJ21n1AgwY0wfw&#10;luWPlhvtsmjRiPNzTFSMUm8peds4NtKobd4TX46jN7p70saUAPvTwSA7C7rwQ65Z7pgoXqVRZBzx&#10;Zk2zivKVLgbmAp9BkSfU93qukKcRFlohJbi0zq4UJsrOMEUtLMBra38CXvMzFMqk/g14QZTK3qUF&#10;bLXz+Lu203RrWc35Nwdm3dmCk+8u5X6LNTRyReH198gz/Tou8JefeP8DAAD//wMAUEsDBBQABgAI&#10;AAAAIQC6mX1k2gAAAAMBAAAPAAAAZHJzL2Rvd25yZXYueG1sTI/NTsMwEITvSLyDtUhcUGuTQwtp&#10;nApVQuKAKlF+zpt4SQLxOrLdNPD0OFzgMtJoVjPfFtvJ9mIkHzrHGq6XCgRx7UzHjYaX5/vFDYgQ&#10;kQ32jknDFwXYludnBebGnfiJxkNsRCrhkKOGNsYhlzLULVkMSzcQp+zdeYsxWd9I4/GUym0vM6VW&#10;0mLHaaHFgXYt1Z+Ho9XAj96ZW1Xxw+suq98+xv33an+l9eXFdLcBEWmKf8cw4yd0KBNT5Y5sgug1&#10;pEfir86ZWq8zENXsZVnI/+zlDwAAAP//AwBQSwECLQAUAAYACAAAACEAtoM4kv4AAADhAQAAEwAA&#10;AAAAAAAAAAAAAAAAAAAAW0NvbnRlbnRfVHlwZXNdLnhtbFBLAQItABQABgAIAAAAIQA4/SH/1gAA&#10;AJQBAAALAAAAAAAAAAAAAAAAAC8BAABfcmVscy8ucmVsc1BLAQItABQABgAIAAAAIQBHZZIj2AEA&#10;AAwEAAAOAAAAAAAAAAAAAAAAAC4CAABkcnMvZTJvRG9jLnhtbFBLAQItABQABgAIAAAAIQC6mX1k&#10;2gAAAAMBAAAPAAAAAAAAAAAAAAAAADIEAABkcnMvZG93bnJldi54bWxQSwUGAAAAAAQABADzAAAA&#10;OQUAAAAA&#10;" strokecolor="#c00000" strokeweight="1pt">
              <w10:wrap type="square" anchorx="margin" anchory="margin"/>
            </v:line>
          </w:pict>
        </mc:Fallback>
      </mc:AlternateContent>
    </w:r>
  </w:p>
  <w:p w14:paraId="761789D3" w14:textId="77777777" w:rsidR="004E286E" w:rsidRDefault="004E28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D9591" w14:textId="77777777" w:rsidR="003C4682" w:rsidRDefault="003C4682" w:rsidP="004E286E">
      <w:r>
        <w:separator/>
      </w:r>
    </w:p>
  </w:footnote>
  <w:footnote w:type="continuationSeparator" w:id="0">
    <w:p w14:paraId="17F4E051" w14:textId="77777777" w:rsidR="003C4682" w:rsidRDefault="003C4682" w:rsidP="004E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D9F0C" w14:textId="77777777" w:rsidR="004E286E" w:rsidRPr="00F7321A" w:rsidRDefault="00644182" w:rsidP="00F7321A">
    <w:pPr>
      <w:jc w:val="right"/>
      <w:rPr>
        <w:rFonts w:cstheme="minorHAnsi"/>
        <w:b/>
      </w:rPr>
    </w:pPr>
    <w:r>
      <w:rPr>
        <w:rFonts w:cstheme="minorHAnsi"/>
        <w:b/>
      </w:rPr>
      <w:t>Vejledning</w:t>
    </w:r>
    <w:r w:rsidR="006E7D3A">
      <w:rPr>
        <w:rFonts w:cstheme="minorHAnsi"/>
        <w:b/>
      </w:rPr>
      <w:t xml:space="preserve"> </w:t>
    </w:r>
    <w:r w:rsidR="00854F51">
      <w:rPr>
        <w:rFonts w:cstheme="minorHAnsi"/>
        <w:b/>
      </w:rPr>
      <w:t>–</w:t>
    </w:r>
    <w:r w:rsidR="006E7D3A">
      <w:rPr>
        <w:rFonts w:cstheme="minorHAnsi"/>
        <w:b/>
      </w:rPr>
      <w:t xml:space="preserve"> </w:t>
    </w:r>
    <w:r w:rsidR="000C7E5F" w:rsidRPr="000C7E5F">
      <w:rPr>
        <w:rFonts w:cstheme="minorHAnsi"/>
      </w:rPr>
      <w:t>virksomheder og myndigheder</w:t>
    </w:r>
    <w:r w:rsidR="00F7321A">
      <w:rPr>
        <w:rFonts w:cstheme="minorHAnsi"/>
        <w:b/>
      </w:rPr>
      <w:br/>
    </w:r>
    <w:r w:rsidR="004E286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E66D0" wp14:editId="7D6B1918">
              <wp:simplePos x="0" y="885825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840000" cy="0"/>
              <wp:effectExtent l="0" t="0" r="18415" b="19050"/>
              <wp:wrapSquare wrapText="bothSides"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12A703" id="Lige forbindelse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" from="0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mS1wEAAAwEAAAOAAAAZHJzL2Uyb0RvYy54bWysU8tu2zAQvBfoPxC815KNIg0Eyzk4SC5B&#10;a/TxATS1lAjwhSVryX/fJWUrQVMUaBEdKC25M7szS23vJmvYCTBq71q+XtWcgZO+065v+Y/vDx9u&#10;OYtJuE4Y76DlZ4j8bvf+3XYMDWz84E0HyIjExWYMLR9SCk1VRTmAFXHlAzg6VB6tSBRiX3UoRmK3&#10;ptrU9U01euwCegkx0u79fMh3hV8pkOmLUhESMy2n3lJZsazHvFa7rWh6FGHQ8tKG+I8urNCOii5U&#10;9yIJ9hP1KyqrJfroVVpJbyuvlJZQNJCadf2bmm+DCFC0kDkxLDbFt6OVn08HZLqj2XHmhKURPeke&#10;GDl+1K4DE4Gts0tjiA0l790BL1EMB8ySJ4U2v0kMm4qz58VZmBKTtHlz+7GmhzN5PauegQFjegRv&#10;Wf5oudEuixaNOD3FRMUo9ZqSt41jI7W7+UR8OY7e6O5BG1MC7I97g+wkaOD7XLPMmChepFFkHPFm&#10;TbOK8pXOBuYCX0GRJ9T3eq6QbyMstEJKcKm4UpgoO8MUtbAAL639DXjJz1AoN/VfwAuiVPYuLWCr&#10;ncc/tZ2ma8tqzr86MOvOFhx9dy7zLdbQlSvmX36PfKdfxgX+/BPvfgEAAP//AwBQSwMEFAAGAAgA&#10;AAAhALqZfWTaAAAAAwEAAA8AAABkcnMvZG93bnJldi54bWxMj81OwzAQhO9IvIO1SFxQa5NDC2mc&#10;ClVC4oAqUX7Om3hJAvE6st008PQ4XOAy0mhWM98W28n2YiQfOscarpcKBHHtTMeNhpfn+8UNiBCR&#10;DfaOScMXBdiW52cF5sad+InGQ2xEKuGQo4Y2xiGXMtQtWQxLNxCn7N15izFZ30jj8ZTKbS8zpVbS&#10;YsdpocWBdi3Vn4ej1cCP3plbVfHD6y6r3z7G/fdqf6X15cV0twERaYp/xzDjJ3QoE1PljmyC6DWk&#10;R+KvzplarzMQ1exlWcj/7OUPAAAA//8DAFBLAQItABQABgAIAAAAIQC2gziS/gAAAOEBAAATAAAA&#10;AAAAAAAAAAAAAAAAAABbQ29udGVudF9UeXBlc10ueG1sUEsBAi0AFAAGAAgAAAAhADj9If/WAAAA&#10;lAEAAAsAAAAAAAAAAAAAAAAALwEAAF9yZWxzLy5yZWxzUEsBAi0AFAAGAAgAAAAhAAwIqZLXAQAA&#10;DAQAAA4AAAAAAAAAAAAAAAAALgIAAGRycy9lMm9Eb2MueG1sUEsBAi0AFAAGAAgAAAAhALqZfWTa&#10;AAAAAwEAAA8AAAAAAAAAAAAAAAAAMQQAAGRycy9kb3ducmV2LnhtbFBLBQYAAAAABAAEAPMAAAA4&#10;BQAAAAA=&#10;" strokecolor="#c00000" strokeweight="1pt"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6D3"/>
    <w:multiLevelType w:val="hybridMultilevel"/>
    <w:tmpl w:val="FBAC8922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5C6"/>
    <w:multiLevelType w:val="hybridMultilevel"/>
    <w:tmpl w:val="F79A7A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080"/>
    <w:multiLevelType w:val="hybridMultilevel"/>
    <w:tmpl w:val="0C02ECF6"/>
    <w:lvl w:ilvl="0" w:tplc="84402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349C"/>
    <w:multiLevelType w:val="hybridMultilevel"/>
    <w:tmpl w:val="0F906D44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5FF2"/>
    <w:multiLevelType w:val="hybridMultilevel"/>
    <w:tmpl w:val="B22A86BA"/>
    <w:lvl w:ilvl="0" w:tplc="380ED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3812"/>
    <w:multiLevelType w:val="hybridMultilevel"/>
    <w:tmpl w:val="917270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52401"/>
    <w:multiLevelType w:val="hybridMultilevel"/>
    <w:tmpl w:val="4D6814EE"/>
    <w:lvl w:ilvl="0" w:tplc="C97C3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C97C35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E86241"/>
    <w:multiLevelType w:val="hybridMultilevel"/>
    <w:tmpl w:val="53F667E6"/>
    <w:lvl w:ilvl="0" w:tplc="33AE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9549F"/>
    <w:multiLevelType w:val="hybridMultilevel"/>
    <w:tmpl w:val="0C300E34"/>
    <w:lvl w:ilvl="0" w:tplc="2056C7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F1F43"/>
    <w:multiLevelType w:val="hybridMultilevel"/>
    <w:tmpl w:val="F852FA78"/>
    <w:lvl w:ilvl="0" w:tplc="90102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96199"/>
    <w:multiLevelType w:val="hybridMultilevel"/>
    <w:tmpl w:val="0F78D6C2"/>
    <w:lvl w:ilvl="0" w:tplc="CBF2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94CA2"/>
    <w:multiLevelType w:val="hybridMultilevel"/>
    <w:tmpl w:val="3BE0681A"/>
    <w:lvl w:ilvl="0" w:tplc="CBF2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1063A"/>
    <w:multiLevelType w:val="hybridMultilevel"/>
    <w:tmpl w:val="6414B9AA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55FF1"/>
    <w:multiLevelType w:val="hybridMultilevel"/>
    <w:tmpl w:val="CBD677B0"/>
    <w:lvl w:ilvl="0" w:tplc="33AE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858E8"/>
    <w:multiLevelType w:val="hybridMultilevel"/>
    <w:tmpl w:val="293E7284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A5BC1"/>
    <w:multiLevelType w:val="hybridMultilevel"/>
    <w:tmpl w:val="53569C42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C97C3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E32A4"/>
    <w:multiLevelType w:val="hybridMultilevel"/>
    <w:tmpl w:val="E20A1708"/>
    <w:lvl w:ilvl="0" w:tplc="33AE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81B40"/>
    <w:multiLevelType w:val="hybridMultilevel"/>
    <w:tmpl w:val="24808B68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00F15"/>
    <w:multiLevelType w:val="multilevel"/>
    <w:tmpl w:val="B618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1B19C2"/>
    <w:multiLevelType w:val="hybridMultilevel"/>
    <w:tmpl w:val="3DB4AF90"/>
    <w:lvl w:ilvl="0" w:tplc="CBF2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835"/>
    <w:multiLevelType w:val="hybridMultilevel"/>
    <w:tmpl w:val="AD7851A8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C97C3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329C7"/>
    <w:multiLevelType w:val="hybridMultilevel"/>
    <w:tmpl w:val="965CC0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1545A"/>
    <w:multiLevelType w:val="hybridMultilevel"/>
    <w:tmpl w:val="BEF42550"/>
    <w:lvl w:ilvl="0" w:tplc="33AE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E00BC"/>
    <w:multiLevelType w:val="hybridMultilevel"/>
    <w:tmpl w:val="A25AE864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0456D"/>
    <w:multiLevelType w:val="hybridMultilevel"/>
    <w:tmpl w:val="3CA02200"/>
    <w:lvl w:ilvl="0" w:tplc="E69ED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81507"/>
    <w:multiLevelType w:val="hybridMultilevel"/>
    <w:tmpl w:val="B7F49A16"/>
    <w:lvl w:ilvl="0" w:tplc="B21693A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71E01"/>
    <w:multiLevelType w:val="hybridMultilevel"/>
    <w:tmpl w:val="99EEB2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00778"/>
    <w:multiLevelType w:val="hybridMultilevel"/>
    <w:tmpl w:val="87264DB2"/>
    <w:lvl w:ilvl="0" w:tplc="C97C350C">
      <w:start w:val="1"/>
      <w:numFmt w:val="bullet"/>
      <w:lvlText w:val=""/>
      <w:lvlJc w:val="left"/>
      <w:pPr>
        <w:ind w:left="-1412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-6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</w:abstractNum>
  <w:abstractNum w:abstractNumId="28" w15:restartNumberingAfterBreak="0">
    <w:nsid w:val="68CA5459"/>
    <w:multiLevelType w:val="hybridMultilevel"/>
    <w:tmpl w:val="5DA631FC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D343F"/>
    <w:multiLevelType w:val="hybridMultilevel"/>
    <w:tmpl w:val="345613DA"/>
    <w:lvl w:ilvl="0" w:tplc="33AE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B7132"/>
    <w:multiLevelType w:val="hybridMultilevel"/>
    <w:tmpl w:val="C6AEA264"/>
    <w:lvl w:ilvl="0" w:tplc="C30638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77061"/>
    <w:multiLevelType w:val="hybridMultilevel"/>
    <w:tmpl w:val="2772A3E8"/>
    <w:lvl w:ilvl="0" w:tplc="33AE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45ADA"/>
    <w:multiLevelType w:val="multilevel"/>
    <w:tmpl w:val="701E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CF428F"/>
    <w:multiLevelType w:val="hybridMultilevel"/>
    <w:tmpl w:val="C924276A"/>
    <w:lvl w:ilvl="0" w:tplc="EB90A356">
      <w:numFmt w:val="bullet"/>
      <w:lvlText w:val="-"/>
      <w:lvlJc w:val="left"/>
      <w:pPr>
        <w:ind w:left="750" w:hanging="39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340EF"/>
    <w:multiLevelType w:val="hybridMultilevel"/>
    <w:tmpl w:val="95706E36"/>
    <w:lvl w:ilvl="0" w:tplc="33AE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176A7"/>
    <w:multiLevelType w:val="hybridMultilevel"/>
    <w:tmpl w:val="7FB8461A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075F6"/>
    <w:multiLevelType w:val="hybridMultilevel"/>
    <w:tmpl w:val="56B00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6"/>
  </w:num>
  <w:num w:numId="4">
    <w:abstractNumId w:val="1"/>
  </w:num>
  <w:num w:numId="5">
    <w:abstractNumId w:val="21"/>
  </w:num>
  <w:num w:numId="6">
    <w:abstractNumId w:val="36"/>
  </w:num>
  <w:num w:numId="7">
    <w:abstractNumId w:val="30"/>
  </w:num>
  <w:num w:numId="8">
    <w:abstractNumId w:val="32"/>
  </w:num>
  <w:num w:numId="9">
    <w:abstractNumId w:val="18"/>
  </w:num>
  <w:num w:numId="10">
    <w:abstractNumId w:val="27"/>
  </w:num>
  <w:num w:numId="11">
    <w:abstractNumId w:val="33"/>
  </w:num>
  <w:num w:numId="12">
    <w:abstractNumId w:val="28"/>
  </w:num>
  <w:num w:numId="13">
    <w:abstractNumId w:val="35"/>
  </w:num>
  <w:num w:numId="14">
    <w:abstractNumId w:val="6"/>
  </w:num>
  <w:num w:numId="15">
    <w:abstractNumId w:val="25"/>
  </w:num>
  <w:num w:numId="16">
    <w:abstractNumId w:val="3"/>
  </w:num>
  <w:num w:numId="17">
    <w:abstractNumId w:val="14"/>
  </w:num>
  <w:num w:numId="18">
    <w:abstractNumId w:val="20"/>
  </w:num>
  <w:num w:numId="19">
    <w:abstractNumId w:val="12"/>
  </w:num>
  <w:num w:numId="20">
    <w:abstractNumId w:val="0"/>
  </w:num>
  <w:num w:numId="21">
    <w:abstractNumId w:val="0"/>
  </w:num>
  <w:num w:numId="22">
    <w:abstractNumId w:val="15"/>
  </w:num>
  <w:num w:numId="23">
    <w:abstractNumId w:val="17"/>
  </w:num>
  <w:num w:numId="24">
    <w:abstractNumId w:val="23"/>
  </w:num>
  <w:num w:numId="25">
    <w:abstractNumId w:val="19"/>
  </w:num>
  <w:num w:numId="26">
    <w:abstractNumId w:val="10"/>
  </w:num>
  <w:num w:numId="27">
    <w:abstractNumId w:val="2"/>
  </w:num>
  <w:num w:numId="28">
    <w:abstractNumId w:val="11"/>
  </w:num>
  <w:num w:numId="29">
    <w:abstractNumId w:val="9"/>
  </w:num>
  <w:num w:numId="30">
    <w:abstractNumId w:val="34"/>
  </w:num>
  <w:num w:numId="31">
    <w:abstractNumId w:val="31"/>
  </w:num>
  <w:num w:numId="32">
    <w:abstractNumId w:val="13"/>
  </w:num>
  <w:num w:numId="33">
    <w:abstractNumId w:val="24"/>
  </w:num>
  <w:num w:numId="34">
    <w:abstractNumId w:val="22"/>
  </w:num>
  <w:num w:numId="35">
    <w:abstractNumId w:val="4"/>
  </w:num>
  <w:num w:numId="36">
    <w:abstractNumId w:val="7"/>
  </w:num>
  <w:num w:numId="37">
    <w:abstractNumId w:val="16"/>
  </w:num>
  <w:num w:numId="38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6E"/>
    <w:rsid w:val="00001AC6"/>
    <w:rsid w:val="00014808"/>
    <w:rsid w:val="0001544C"/>
    <w:rsid w:val="00026892"/>
    <w:rsid w:val="00063B53"/>
    <w:rsid w:val="00064390"/>
    <w:rsid w:val="0007055F"/>
    <w:rsid w:val="000847B3"/>
    <w:rsid w:val="00090C81"/>
    <w:rsid w:val="00097110"/>
    <w:rsid w:val="00097BF4"/>
    <w:rsid w:val="000B03FF"/>
    <w:rsid w:val="000B4561"/>
    <w:rsid w:val="000C7E5F"/>
    <w:rsid w:val="00105D06"/>
    <w:rsid w:val="00111166"/>
    <w:rsid w:val="00122F06"/>
    <w:rsid w:val="001360B6"/>
    <w:rsid w:val="001627BE"/>
    <w:rsid w:val="00184729"/>
    <w:rsid w:val="001A3C48"/>
    <w:rsid w:val="001B6936"/>
    <w:rsid w:val="001C2186"/>
    <w:rsid w:val="001C630A"/>
    <w:rsid w:val="00205D48"/>
    <w:rsid w:val="00215335"/>
    <w:rsid w:val="00232B8D"/>
    <w:rsid w:val="00240EB1"/>
    <w:rsid w:val="002707C8"/>
    <w:rsid w:val="00295A4D"/>
    <w:rsid w:val="002D28D3"/>
    <w:rsid w:val="002D6859"/>
    <w:rsid w:val="002F2998"/>
    <w:rsid w:val="002F2FED"/>
    <w:rsid w:val="002F6C7E"/>
    <w:rsid w:val="00380C1A"/>
    <w:rsid w:val="003A2DF4"/>
    <w:rsid w:val="003C4682"/>
    <w:rsid w:val="003F6E26"/>
    <w:rsid w:val="00410475"/>
    <w:rsid w:val="00413091"/>
    <w:rsid w:val="004173BA"/>
    <w:rsid w:val="00420523"/>
    <w:rsid w:val="00424758"/>
    <w:rsid w:val="0042532D"/>
    <w:rsid w:val="00432A58"/>
    <w:rsid w:val="00433577"/>
    <w:rsid w:val="00446DE6"/>
    <w:rsid w:val="00460C0C"/>
    <w:rsid w:val="00463BA9"/>
    <w:rsid w:val="004840A4"/>
    <w:rsid w:val="00485B13"/>
    <w:rsid w:val="004903DF"/>
    <w:rsid w:val="004D531B"/>
    <w:rsid w:val="004E286E"/>
    <w:rsid w:val="004E5FDB"/>
    <w:rsid w:val="004E653B"/>
    <w:rsid w:val="005072ED"/>
    <w:rsid w:val="005267DD"/>
    <w:rsid w:val="005430F7"/>
    <w:rsid w:val="005528E4"/>
    <w:rsid w:val="00552D78"/>
    <w:rsid w:val="00556D1B"/>
    <w:rsid w:val="00577AE9"/>
    <w:rsid w:val="00585B6E"/>
    <w:rsid w:val="00596EFD"/>
    <w:rsid w:val="005B6BD9"/>
    <w:rsid w:val="005D4003"/>
    <w:rsid w:val="00614736"/>
    <w:rsid w:val="00620856"/>
    <w:rsid w:val="00644182"/>
    <w:rsid w:val="0065021F"/>
    <w:rsid w:val="0069431B"/>
    <w:rsid w:val="006A5D4C"/>
    <w:rsid w:val="006B2071"/>
    <w:rsid w:val="006D6DBB"/>
    <w:rsid w:val="006E76B5"/>
    <w:rsid w:val="006E7D3A"/>
    <w:rsid w:val="00701029"/>
    <w:rsid w:val="00711808"/>
    <w:rsid w:val="00775423"/>
    <w:rsid w:val="0078385E"/>
    <w:rsid w:val="00791CC7"/>
    <w:rsid w:val="00793539"/>
    <w:rsid w:val="007B0043"/>
    <w:rsid w:val="007F5DC1"/>
    <w:rsid w:val="00840A38"/>
    <w:rsid w:val="00854F51"/>
    <w:rsid w:val="0087276E"/>
    <w:rsid w:val="008771F2"/>
    <w:rsid w:val="00891288"/>
    <w:rsid w:val="008A7043"/>
    <w:rsid w:val="008B16C1"/>
    <w:rsid w:val="008D0F64"/>
    <w:rsid w:val="008E41BF"/>
    <w:rsid w:val="00902AA8"/>
    <w:rsid w:val="009331FC"/>
    <w:rsid w:val="00951D44"/>
    <w:rsid w:val="009709A7"/>
    <w:rsid w:val="00975EB6"/>
    <w:rsid w:val="009B44DB"/>
    <w:rsid w:val="009C602A"/>
    <w:rsid w:val="009D2080"/>
    <w:rsid w:val="00A02422"/>
    <w:rsid w:val="00A151B1"/>
    <w:rsid w:val="00A15600"/>
    <w:rsid w:val="00A32348"/>
    <w:rsid w:val="00A91575"/>
    <w:rsid w:val="00AA028D"/>
    <w:rsid w:val="00AB29DF"/>
    <w:rsid w:val="00AB4D8D"/>
    <w:rsid w:val="00AC6A32"/>
    <w:rsid w:val="00AF4DB7"/>
    <w:rsid w:val="00AF658F"/>
    <w:rsid w:val="00B3371F"/>
    <w:rsid w:val="00B3652A"/>
    <w:rsid w:val="00B3722C"/>
    <w:rsid w:val="00B457F6"/>
    <w:rsid w:val="00B53BBD"/>
    <w:rsid w:val="00B57C7F"/>
    <w:rsid w:val="00B6352C"/>
    <w:rsid w:val="00B85FBE"/>
    <w:rsid w:val="00B90C8C"/>
    <w:rsid w:val="00BE6ABC"/>
    <w:rsid w:val="00BF65FB"/>
    <w:rsid w:val="00C05162"/>
    <w:rsid w:val="00C10BCB"/>
    <w:rsid w:val="00C14BD0"/>
    <w:rsid w:val="00C27937"/>
    <w:rsid w:val="00C53193"/>
    <w:rsid w:val="00CA2566"/>
    <w:rsid w:val="00CB113A"/>
    <w:rsid w:val="00CD7EEF"/>
    <w:rsid w:val="00CF5F4C"/>
    <w:rsid w:val="00D2593C"/>
    <w:rsid w:val="00D66FD2"/>
    <w:rsid w:val="00DB1D92"/>
    <w:rsid w:val="00DE5E72"/>
    <w:rsid w:val="00E040EE"/>
    <w:rsid w:val="00E35EB1"/>
    <w:rsid w:val="00E35EB9"/>
    <w:rsid w:val="00E80D2D"/>
    <w:rsid w:val="00E86CE5"/>
    <w:rsid w:val="00EB00B4"/>
    <w:rsid w:val="00EC5BEC"/>
    <w:rsid w:val="00ED0546"/>
    <w:rsid w:val="00F05BFE"/>
    <w:rsid w:val="00F10607"/>
    <w:rsid w:val="00F10C9F"/>
    <w:rsid w:val="00F16376"/>
    <w:rsid w:val="00F413CF"/>
    <w:rsid w:val="00F473A2"/>
    <w:rsid w:val="00F57177"/>
    <w:rsid w:val="00F7321A"/>
    <w:rsid w:val="00FA46C4"/>
    <w:rsid w:val="00FD53B2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957C8"/>
  <w15:docId w15:val="{E7D65424-F3EC-4E93-AD6C-4F28FEEE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71F2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6E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6E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097110"/>
    <w:pPr>
      <w:keepNext/>
      <w:spacing w:before="200"/>
      <w:ind w:left="720" w:hanging="720"/>
      <w:outlineLvl w:val="2"/>
    </w:pPr>
    <w:rPr>
      <w:rFonts w:ascii="Calibri Light" w:hAnsi="Calibri Light"/>
      <w:b/>
      <w:bCs/>
      <w:color w:val="5B9BD5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28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286E"/>
  </w:style>
  <w:style w:type="paragraph" w:styleId="Sidefod">
    <w:name w:val="footer"/>
    <w:basedOn w:val="Normal"/>
    <w:link w:val="SidefodTegn"/>
    <w:uiPriority w:val="99"/>
    <w:unhideWhenUsed/>
    <w:rsid w:val="004E28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286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6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6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7321A"/>
    <w:pPr>
      <w:ind w:left="720"/>
      <w:contextualSpacing/>
    </w:pPr>
    <w:rPr>
      <w:rFonts w:ascii="Times New Roman" w:hAnsi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23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234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23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23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2348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87276E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97110"/>
    <w:rPr>
      <w:rFonts w:ascii="Calibri Light" w:hAnsi="Calibri Light" w:cs="Times New Roman"/>
      <w:b/>
      <w:bCs/>
      <w:color w:val="5B9BD5"/>
      <w:lang w:eastAsia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6E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6E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tb.dk/news/hvordan-skal-du-reagere-ved-databru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2015-09-23T00:00:00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B581B519452943A8BFE409CFC02039" ma:contentTypeVersion="8" ma:contentTypeDescription="Opret et nyt dokument." ma:contentTypeScope="" ma:versionID="0c421615630db1c1519ee676ea515418">
  <xsd:schema xmlns:xsd="http://www.w3.org/2001/XMLSchema" xmlns:xs="http://www.w3.org/2001/XMLSchema" xmlns:p="http://schemas.microsoft.com/office/2006/metadata/properties" xmlns:ns2="eba9142f-c1ee-44b5-91db-58b22e0cc210" xmlns:ns3="aa5860c3-f2a5-4dc6-94b6-9ee7393f8f27" targetNamespace="http://schemas.microsoft.com/office/2006/metadata/properties" ma:root="true" ma:fieldsID="01554030410aa38c525910db552ffac1" ns2:_="" ns3:_="">
    <xsd:import namespace="eba9142f-c1ee-44b5-91db-58b22e0cc210"/>
    <xsd:import namespace="aa5860c3-f2a5-4dc6-94b6-9ee7393f8f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9142f-c1ee-44b5-91db-58b22e0c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860c3-f2a5-4dc6-94b6-9ee7393f8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614851-FE8E-4B52-8AC7-D7D60F446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9142f-c1ee-44b5-91db-58b22e0cc210"/>
    <ds:schemaRef ds:uri="aa5860c3-f2a5-4dc6-94b6-9ee7393f8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0744CF-0F42-4A58-9AC5-571C04A86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9BD09-211C-4E30-AE10-8028B2F7E434}">
  <ds:schemaRefs>
    <ds:schemaRef ds:uri="http://purl.org/dc/terms/"/>
    <ds:schemaRef ds:uri="http://schemas.microsoft.com/office/2006/documentManagement/types"/>
    <ds:schemaRef ds:uri="eba9142f-c1ee-44b5-91db-58b22e0cc210"/>
    <ds:schemaRef ds:uri="http://purl.org/dc/elements/1.1/"/>
    <ds:schemaRef ds:uri="http://schemas.microsoft.com/office/2006/metadata/properties"/>
    <ds:schemaRef ds:uri="aa5860c3-f2a5-4dc6-94b6-9ee7393f8f2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936E6FF-C7E1-4EE0-B69F-17F9160F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Rune Fick Hansen</dc:creator>
  <cp:lastModifiedBy>Martin Jensen Buch</cp:lastModifiedBy>
  <cp:revision>2</cp:revision>
  <cp:lastPrinted>2016-10-05T13:40:00Z</cp:lastPrinted>
  <dcterms:created xsi:type="dcterms:W3CDTF">2018-06-18T11:51:00Z</dcterms:created>
  <dcterms:modified xsi:type="dcterms:W3CDTF">2018-06-18T11:51:00Z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0x010100BCB581B519452943A8BFE409CFC02039</vt:lpwstr>
  </property>
</Properties>
</file>